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78" w:rsidRPr="00420780" w:rsidRDefault="00270478" w:rsidP="00270478">
      <w:pPr>
        <w:pStyle w:val="Title"/>
        <w:jc w:val="center"/>
        <w:rPr>
          <w:sz w:val="24"/>
          <w:szCs w:val="24"/>
          <w:rtl/>
        </w:rPr>
      </w:pPr>
      <w:r>
        <w:rPr>
          <w:rFonts w:hint="cs"/>
          <w:sz w:val="24"/>
          <w:szCs w:val="24"/>
          <w:rtl/>
        </w:rPr>
        <w:t xml:space="preserve">بررسي نقش ساختار در معناي نشانه هاي شهري </w:t>
      </w:r>
      <w:r>
        <w:rPr>
          <w:rFonts w:ascii="Times New Roman" w:hAnsi="Times New Roman" w:cs="Times New Roman" w:hint="cs"/>
          <w:sz w:val="24"/>
          <w:szCs w:val="24"/>
          <w:rtl/>
        </w:rPr>
        <w:t>–</w:t>
      </w:r>
      <w:r>
        <w:rPr>
          <w:rFonts w:hint="cs"/>
          <w:sz w:val="24"/>
          <w:szCs w:val="24"/>
          <w:rtl/>
        </w:rPr>
        <w:t xml:space="preserve"> قسمت دوم</w:t>
      </w:r>
    </w:p>
    <w:p w:rsidR="00270478" w:rsidRPr="006020B5" w:rsidRDefault="00270478" w:rsidP="00270478">
      <w:pPr>
        <w:tabs>
          <w:tab w:val="left" w:pos="3205"/>
          <w:tab w:val="center" w:pos="4819"/>
        </w:tabs>
        <w:jc w:val="center"/>
        <w:rPr>
          <w:sz w:val="24"/>
          <w:szCs w:val="24"/>
          <w:rtl/>
          <w:lang w:val="en-US"/>
        </w:rPr>
      </w:pPr>
      <w:r w:rsidRPr="006020B5">
        <w:rPr>
          <w:rFonts w:hint="cs"/>
          <w:sz w:val="24"/>
          <w:szCs w:val="24"/>
          <w:rtl/>
          <w:lang w:val="en-US"/>
        </w:rPr>
        <w:t>آویده کامرانی</w:t>
      </w:r>
    </w:p>
    <w:p w:rsidR="00082041" w:rsidRDefault="00032BEC" w:rsidP="00AD1DFE">
      <w:pPr>
        <w:pStyle w:val="Heading2"/>
        <w:numPr>
          <w:ilvl w:val="0"/>
          <w:numId w:val="0"/>
        </w:numPr>
        <w:ind w:left="720" w:hanging="720"/>
        <w:rPr>
          <w:rFonts w:cs="B Nazanin"/>
          <w:rtl/>
        </w:rPr>
      </w:pPr>
      <w:r w:rsidRPr="00296343">
        <w:rPr>
          <w:rFonts w:cs="B Nazanin" w:hint="cs"/>
          <w:rtl/>
        </w:rPr>
        <w:t xml:space="preserve">ساختار </w:t>
      </w:r>
      <w:r w:rsidR="00776072" w:rsidRPr="00296343">
        <w:rPr>
          <w:rFonts w:cs="B Nazanin" w:hint="cs"/>
          <w:rtl/>
        </w:rPr>
        <w:t xml:space="preserve">نظام نشانه اي </w:t>
      </w:r>
      <w:r w:rsidR="00AD1DFE" w:rsidRPr="00296343">
        <w:rPr>
          <w:rFonts w:cs="B Nazanin" w:hint="cs"/>
          <w:rtl/>
        </w:rPr>
        <w:t>شهر</w:t>
      </w:r>
      <w:r w:rsidR="00465C21">
        <w:rPr>
          <w:rFonts w:cs="B Nazanin" w:hint="cs"/>
          <w:rtl/>
        </w:rPr>
        <w:t xml:space="preserve"> </w:t>
      </w:r>
    </w:p>
    <w:p w:rsidR="00032BEC" w:rsidRPr="00296343" w:rsidRDefault="00032BEC" w:rsidP="00CB4FE5">
      <w:pPr>
        <w:pStyle w:val="matn"/>
        <w:rPr>
          <w:rtl/>
        </w:rPr>
      </w:pPr>
      <w:r w:rsidRPr="00296343">
        <w:rPr>
          <w:rFonts w:hint="cs"/>
          <w:rtl/>
        </w:rPr>
        <w:t xml:space="preserve">نشانه‌شناسي اوليه در بستر ساختارگرايي فرانسوي شكل گرفت. انديشه ساختارگرايانه سوسور، پس از او به زمينه‌هاي ديگر نيز وارد شد. ساختارگرايي استوار بر اين نكته است كه اگر كنش‌ها و دستاوردهاي كار و انديشه آدمي داراي معنا باشند، پس بايد نظامي از تمايزها و مناسبات ميان واحدهاي كنش و توليد وجود داشته باشد كه امكان حضور معنا را مي‌دهد. به چشم يك تماشاگر بازي فوتبال كه چيزي از قوانين آن نمي‌داند كنش‌هاي افراد يكسر بي معنايند. تنها زماني اين كنش‌ها به نظر او معني دار ميشوند كه همچون نشانه‌هايي دانسته شوند و نظام‌هاي حاكم بر دگرگوني و مناسبات دروني آن‌ها شناخته شود، يا قابل شناخت باشد. </w:t>
      </w:r>
      <w:sdt>
        <w:sdtPr>
          <w:rPr>
            <w:rtl/>
          </w:rPr>
          <w:id w:val="1943753"/>
          <w:citation/>
        </w:sdtPr>
        <w:sdtContent>
          <w:r w:rsidR="00BD3B28" w:rsidRPr="00296343">
            <w:rPr>
              <w:rtl/>
            </w:rPr>
            <w:fldChar w:fldCharType="begin"/>
          </w:r>
          <w:r w:rsidRPr="00296343">
            <w:rPr>
              <w:rtl/>
            </w:rPr>
            <w:instrText xml:space="preserve"> </w:instrText>
          </w:r>
          <w:r w:rsidRPr="00296343">
            <w:rPr>
              <w:rFonts w:hint="cs"/>
            </w:rPr>
            <w:instrText>CITATION</w:instrText>
          </w:r>
          <w:r w:rsidRPr="00296343">
            <w:rPr>
              <w:rFonts w:hint="cs"/>
              <w:rtl/>
            </w:rPr>
            <w:instrText xml:space="preserve"> احمدي86 \</w:instrText>
          </w:r>
          <w:r w:rsidRPr="00296343">
            <w:rPr>
              <w:rFonts w:hint="cs"/>
            </w:rPr>
            <w:instrText>p 218 \l 1065</w:instrText>
          </w:r>
          <w:r w:rsidRPr="00296343">
            <w:rPr>
              <w:rFonts w:hint="cs"/>
              <w:rtl/>
            </w:rPr>
            <w:instrText xml:space="preserve"> </w:instrText>
          </w:r>
          <w:r w:rsidRPr="00296343">
            <w:rPr>
              <w:rtl/>
            </w:rPr>
            <w:instrText xml:space="preserve"> </w:instrText>
          </w:r>
          <w:r w:rsidR="00BD3B28" w:rsidRPr="00296343">
            <w:rPr>
              <w:rtl/>
            </w:rPr>
            <w:fldChar w:fldCharType="separate"/>
          </w:r>
          <w:r w:rsidRPr="00296343">
            <w:rPr>
              <w:rtl/>
            </w:rPr>
            <w:t xml:space="preserve"> </w:t>
          </w:r>
          <w:r w:rsidRPr="00296343">
            <w:rPr>
              <w:rFonts w:hint="cs"/>
              <w:rtl/>
            </w:rPr>
            <w:t>(احمدي, 1388, ص. 218)</w:t>
          </w:r>
          <w:r w:rsidR="00BD3B28" w:rsidRPr="00296343">
            <w:rPr>
              <w:rtl/>
            </w:rPr>
            <w:fldChar w:fldCharType="end"/>
          </w:r>
        </w:sdtContent>
      </w:sdt>
    </w:p>
    <w:p w:rsidR="00032BEC" w:rsidRPr="00296343" w:rsidRDefault="00032BEC" w:rsidP="00032BEC">
      <w:pPr>
        <w:pStyle w:val="matn"/>
        <w:rPr>
          <w:rtl/>
        </w:rPr>
      </w:pPr>
      <w:r w:rsidRPr="00296343">
        <w:rPr>
          <w:rFonts w:hint="cs"/>
          <w:rtl/>
        </w:rPr>
        <w:t xml:space="preserve">در شهر به عنوان يك نظام نشانه‌اي ساختار چيست؟ و در كجاست؟ </w:t>
      </w:r>
    </w:p>
    <w:p w:rsidR="00032BEC" w:rsidRPr="00296343" w:rsidRDefault="00032BEC" w:rsidP="00465C21">
      <w:pPr>
        <w:pStyle w:val="matn"/>
        <w:rPr>
          <w:rtl/>
        </w:rPr>
      </w:pPr>
      <w:r w:rsidRPr="00296343">
        <w:rPr>
          <w:rFonts w:hint="cs"/>
          <w:rtl/>
        </w:rPr>
        <w:t>آن چه كه در شهر ساختار (در معني نشانه شناسانه) مي‌نمايد، همان شالوده و بن مايه‌اي است كه نشانه‌هاي شهري در درون آن معني مي</w:t>
      </w:r>
      <w:r w:rsidR="00296343">
        <w:rPr>
          <w:rFonts w:hint="cs"/>
          <w:rtl/>
        </w:rPr>
        <w:t>‌</w:t>
      </w:r>
      <w:r w:rsidRPr="00296343">
        <w:rPr>
          <w:rFonts w:hint="cs"/>
          <w:rtl/>
        </w:rPr>
        <w:t xml:space="preserve">شوند. ساختار براي تمام نشانه‌هاي يك نظام دلالتي مشترك است و در واقع كل نظام دلالتي را در درون خود دارد. </w:t>
      </w:r>
      <w:r w:rsidR="00A03A5C" w:rsidRPr="00296343">
        <w:rPr>
          <w:rFonts w:hint="cs"/>
          <w:rtl/>
        </w:rPr>
        <w:t>هيچ نشانه اي خارج از ساختار معني پذير نيست، لذا ساختار در بردارنده تمام معاني ممكن است.</w:t>
      </w:r>
    </w:p>
    <w:p w:rsidR="00177CEF" w:rsidRDefault="004E4BB6" w:rsidP="00F70819">
      <w:pPr>
        <w:pStyle w:val="matn"/>
        <w:rPr>
          <w:rtl/>
        </w:rPr>
      </w:pPr>
      <w:r w:rsidRPr="00296343">
        <w:rPr>
          <w:rFonts w:hint="cs"/>
          <w:rtl/>
        </w:rPr>
        <w:t xml:space="preserve">به منظور دست يابي به ساختار اصلي معاني در شهر، بايد بزرگترين كل در برگيرنده </w:t>
      </w:r>
      <w:r w:rsidR="00AD1DFE" w:rsidRPr="00296343">
        <w:rPr>
          <w:rFonts w:hint="cs"/>
          <w:rtl/>
        </w:rPr>
        <w:t>معاني را تشخيص داد.</w:t>
      </w:r>
      <w:r w:rsidR="00F70819" w:rsidRPr="00296343">
        <w:rPr>
          <w:rFonts w:hint="cs"/>
          <w:rtl/>
        </w:rPr>
        <w:t xml:space="preserve"> </w:t>
      </w:r>
      <w:r w:rsidRPr="00296343">
        <w:rPr>
          <w:rFonts w:hint="cs"/>
          <w:rtl/>
        </w:rPr>
        <w:t xml:space="preserve">در نگرشي عام و فلسفي به شهر مي توان شهر و اجتماع شهري را ظرفي از مكان و زمان دانست كه بستر زندگي انساني است. بدون مكان، زمان و انساني كه در اين ظرف سكونت يابد، مفهوم زيستگاه انساني و خاصه شهر، از بين مي رود. </w:t>
      </w:r>
      <w:r w:rsidR="00032BEC" w:rsidRPr="00296343">
        <w:rPr>
          <w:rFonts w:hint="cs"/>
          <w:rtl/>
        </w:rPr>
        <w:t>فضا، زمان و انسان سه مقوله بنيادين در نگ</w:t>
      </w:r>
      <w:r w:rsidR="00CB4FE5" w:rsidRPr="00296343">
        <w:rPr>
          <w:rFonts w:hint="cs"/>
          <w:rtl/>
        </w:rPr>
        <w:t xml:space="preserve">رش عام به شهر هستند كه بدون هر يك از اين سه ، </w:t>
      </w:r>
      <w:r w:rsidR="00A03A5C" w:rsidRPr="00296343">
        <w:rPr>
          <w:rFonts w:hint="cs"/>
          <w:rtl/>
        </w:rPr>
        <w:t xml:space="preserve">معناي نشانه غير قابل ادراك و تصور است. </w:t>
      </w:r>
      <w:r w:rsidR="00032BEC" w:rsidRPr="00296343">
        <w:rPr>
          <w:rFonts w:hint="cs"/>
          <w:rtl/>
        </w:rPr>
        <w:t>طرح تفكر نسبت به شهر يا به طور كلي زيستگاههاي انساني، خارج از فضا، زمان و انسان معني ندارد. لذا در اين جا براي يافتن چارچوب و ساختار كلي</w:t>
      </w:r>
      <w:r w:rsidR="00A03A5C" w:rsidRPr="00296343">
        <w:rPr>
          <w:rFonts w:hint="cs"/>
          <w:rtl/>
        </w:rPr>
        <w:t xml:space="preserve"> معاني موجود و ممكن در شهر</w:t>
      </w:r>
      <w:r w:rsidR="00032BEC" w:rsidRPr="00296343">
        <w:rPr>
          <w:rFonts w:hint="cs"/>
          <w:rtl/>
        </w:rPr>
        <w:t>، از مولفه‌هاي اصلي تدوين كننده موضوع</w:t>
      </w:r>
      <w:r w:rsidR="00A03A5C" w:rsidRPr="00296343">
        <w:rPr>
          <w:rFonts w:hint="cs"/>
          <w:rtl/>
        </w:rPr>
        <w:t xml:space="preserve">يت آن </w:t>
      </w:r>
      <w:r w:rsidR="00032BEC" w:rsidRPr="00296343">
        <w:rPr>
          <w:rFonts w:hint="cs"/>
          <w:rtl/>
        </w:rPr>
        <w:t>بهره گرفته شده است</w:t>
      </w:r>
      <w:r w:rsidR="00433660">
        <w:rPr>
          <w:rFonts w:hint="cs"/>
          <w:rtl/>
        </w:rPr>
        <w:t>.</w:t>
      </w:r>
    </w:p>
    <w:p w:rsidR="00032BEC" w:rsidRPr="00296343" w:rsidRDefault="00032BEC" w:rsidP="00032BEC">
      <w:pPr>
        <w:pStyle w:val="matn"/>
        <w:rPr>
          <w:rtl/>
        </w:rPr>
      </w:pPr>
    </w:p>
    <w:p w:rsidR="00032BEC" w:rsidRPr="00296343" w:rsidRDefault="00AD1DFE" w:rsidP="00032BEC">
      <w:pPr>
        <w:pStyle w:val="matn"/>
        <w:rPr>
          <w:rtl/>
        </w:rPr>
      </w:pPr>
      <w:r w:rsidRPr="00296343">
        <w:rPr>
          <w:noProof/>
          <w:rtl/>
          <w:lang w:bidi="hi-IN"/>
        </w:rPr>
        <w:drawing>
          <wp:anchor distT="0" distB="0" distL="114300" distR="114300" simplePos="0" relativeHeight="251678720" behindDoc="1" locked="0" layoutInCell="1" allowOverlap="1">
            <wp:simplePos x="0" y="0"/>
            <wp:positionH relativeFrom="column">
              <wp:posOffset>4097020</wp:posOffset>
            </wp:positionH>
            <wp:positionV relativeFrom="paragraph">
              <wp:posOffset>327025</wp:posOffset>
            </wp:positionV>
            <wp:extent cx="1398270" cy="1392555"/>
            <wp:effectExtent l="19050" t="0" r="0" b="0"/>
            <wp:wrapSquare wrapText="bothSides"/>
            <wp:docPr id="3" name="Picture 35" descr="meh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var.jpg"/>
                    <pic:cNvPicPr/>
                  </pic:nvPicPr>
                  <pic:blipFill>
                    <a:blip r:embed="rId8" cstate="print"/>
                    <a:stretch>
                      <a:fillRect/>
                    </a:stretch>
                  </pic:blipFill>
                  <pic:spPr>
                    <a:xfrm>
                      <a:off x="0" y="0"/>
                      <a:ext cx="1398270" cy="1392555"/>
                    </a:xfrm>
                    <a:prstGeom prst="rect">
                      <a:avLst/>
                    </a:prstGeom>
                  </pic:spPr>
                </pic:pic>
              </a:graphicData>
            </a:graphic>
          </wp:anchor>
        </w:drawing>
      </w:r>
      <w:r w:rsidR="00BD3B28">
        <w:rPr>
          <w:noProof/>
          <w:rtl/>
        </w:rPr>
        <w:pict>
          <v:shapetype id="_x0000_t202" coordsize="21600,21600" o:spt="202" path="m,l,21600r21600,l21600,xe">
            <v:stroke joinstyle="miter"/>
            <v:path gradientshapeok="t" o:connecttype="rect"/>
          </v:shapetype>
          <v:shape id="_x0000_s1075" type="#_x0000_t202" style="position:absolute;left:0;text-align:left;margin-left:350.15pt;margin-top:5.4pt;width:39.4pt;height:31pt;z-index:251679744;mso-position-horizontal-relative:text;mso-position-vertical-relative:text" filled="f" stroked="f">
            <v:textbox style="mso-next-textbox:#_x0000_s1075">
              <w:txbxContent>
                <w:p w:rsidR="00DE7EC6" w:rsidRPr="00620911" w:rsidRDefault="00DE7EC6" w:rsidP="00F53C80">
                  <w:pPr>
                    <w:bidi w:val="0"/>
                    <w:rPr>
                      <w:rFonts w:cs="Yagut"/>
                    </w:rPr>
                  </w:pPr>
                  <w:r w:rsidRPr="00620911">
                    <w:rPr>
                      <w:rFonts w:cs="Yagut" w:hint="cs"/>
                      <w:rtl/>
                    </w:rPr>
                    <w:t>انسان</w:t>
                  </w:r>
                </w:p>
              </w:txbxContent>
            </v:textbox>
            <w10:wrap anchorx="page"/>
          </v:shape>
        </w:pict>
      </w:r>
      <w:r w:rsidR="00BD3B28">
        <w:rPr>
          <w:noProof/>
          <w:rtl/>
        </w:rPr>
        <w:pict>
          <v:shape id="_x0000_s1063" type="#_x0000_t202" style="position:absolute;left:0;text-align:left;margin-left:115.2pt;margin-top:4.45pt;width:39.4pt;height:31pt;z-index:251665408;mso-position-horizontal-relative:text;mso-position-vertical-relative:text" filled="f" stroked="f">
            <v:textbox style="mso-next-textbox:#_x0000_s1063">
              <w:txbxContent>
                <w:p w:rsidR="00DE7EC6" w:rsidRPr="00620911" w:rsidRDefault="00DE7EC6" w:rsidP="00032BEC">
                  <w:pPr>
                    <w:bidi w:val="0"/>
                    <w:rPr>
                      <w:rFonts w:cs="Yagut"/>
                    </w:rPr>
                  </w:pPr>
                  <w:r w:rsidRPr="00620911">
                    <w:rPr>
                      <w:rFonts w:cs="Yagut" w:hint="cs"/>
                      <w:rtl/>
                    </w:rPr>
                    <w:t>انسان</w:t>
                  </w:r>
                </w:p>
              </w:txbxContent>
            </v:textbox>
            <w10:wrap anchorx="page"/>
          </v:shape>
        </w:pict>
      </w:r>
    </w:p>
    <w:p w:rsidR="00032BEC" w:rsidRPr="00296343" w:rsidRDefault="00BD3B28" w:rsidP="00032BEC">
      <w:pPr>
        <w:pStyle w:val="matn"/>
        <w:rPr>
          <w:rtl/>
        </w:rPr>
      </w:pPr>
      <w:r>
        <w:rPr>
          <w:noProof/>
          <w:rtl/>
        </w:rPr>
        <w:pict>
          <v:shape id="_x0000_s1079" type="#_x0000_t202" style="position:absolute;left:0;text-align:left;margin-left:149.65pt;margin-top:15.95pt;width:39.4pt;height:31pt;z-index:251683840" filled="f" stroked="f">
            <v:textbox style="mso-next-textbox:#_x0000_s1079">
              <w:txbxContent>
                <w:p w:rsidR="00DE7EC6" w:rsidRPr="00AD1DFE" w:rsidRDefault="00DE7EC6" w:rsidP="00AD1DFE">
                  <w:pPr>
                    <w:bidi w:val="0"/>
                    <w:rPr>
                      <w:rFonts w:cs="Yagut"/>
                      <w:lang w:val="fr-FR"/>
                    </w:rPr>
                  </w:pPr>
                  <w:r>
                    <w:rPr>
                      <w:rFonts w:cs="Yagut" w:hint="cs"/>
                      <w:rtl/>
                    </w:rPr>
                    <w:t>فرهنگ</w:t>
                  </w:r>
                </w:p>
              </w:txbxContent>
            </v:textbox>
            <w10:wrap anchorx="page"/>
          </v:shape>
        </w:pict>
      </w:r>
      <w:r w:rsidR="00F53C80" w:rsidRPr="00296343">
        <w:rPr>
          <w:noProof/>
          <w:rtl/>
          <w:lang w:bidi="hi-IN"/>
        </w:rPr>
        <w:drawing>
          <wp:anchor distT="0" distB="0" distL="114300" distR="114300" simplePos="0" relativeHeight="251664384" behindDoc="1" locked="0" layoutInCell="1" allowOverlap="1">
            <wp:simplePos x="0" y="0"/>
            <wp:positionH relativeFrom="column">
              <wp:posOffset>1110615</wp:posOffset>
            </wp:positionH>
            <wp:positionV relativeFrom="paragraph">
              <wp:posOffset>13335</wp:posOffset>
            </wp:positionV>
            <wp:extent cx="1398270" cy="1393190"/>
            <wp:effectExtent l="19050" t="0" r="0" b="0"/>
            <wp:wrapNone/>
            <wp:docPr id="1" name="Picture 35" descr="meh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var.jpg"/>
                    <pic:cNvPicPr/>
                  </pic:nvPicPr>
                  <pic:blipFill>
                    <a:blip r:embed="rId8" cstate="print"/>
                    <a:stretch>
                      <a:fillRect/>
                    </a:stretch>
                  </pic:blipFill>
                  <pic:spPr>
                    <a:xfrm>
                      <a:off x="0" y="0"/>
                      <a:ext cx="1398270" cy="1393190"/>
                    </a:xfrm>
                    <a:prstGeom prst="rect">
                      <a:avLst/>
                    </a:prstGeom>
                  </pic:spPr>
                </pic:pic>
              </a:graphicData>
            </a:graphic>
          </wp:anchor>
        </w:drawing>
      </w:r>
    </w:p>
    <w:p w:rsidR="00032BEC" w:rsidRPr="00296343" w:rsidRDefault="00BD3B28" w:rsidP="00032BEC">
      <w:pPr>
        <w:pStyle w:val="matn"/>
        <w:rPr>
          <w:rtl/>
        </w:rPr>
      </w:pPr>
      <w:r>
        <w:rPr>
          <w:noProof/>
          <w:rtl/>
        </w:rPr>
        <w:pict>
          <v:shape id="_x0000_s1078" type="#_x0000_t202" style="position:absolute;left:0;text-align:left;margin-left:82.4pt;margin-top:8.25pt;width:39.4pt;height:31.85pt;z-index:251682816" filled="f" stroked="f">
            <v:textbox style="mso-next-textbox:#_x0000_s1078">
              <w:txbxContent>
                <w:p w:rsidR="00DE7EC6" w:rsidRPr="00620911" w:rsidRDefault="00DE7EC6" w:rsidP="00AD1DFE">
                  <w:pPr>
                    <w:bidi w:val="0"/>
                    <w:rPr>
                      <w:rFonts w:cs="Yagut"/>
                    </w:rPr>
                  </w:pPr>
                  <w:r>
                    <w:rPr>
                      <w:rFonts w:cs="Yagut" w:hint="cs"/>
                      <w:rtl/>
                    </w:rPr>
                    <w:t>تاريخ</w:t>
                  </w:r>
                </w:p>
              </w:txbxContent>
            </v:textbox>
            <w10:wrap anchorx="page"/>
          </v:shape>
        </w:pict>
      </w:r>
      <w:r>
        <w:rPr>
          <w:noProof/>
          <w:rtl/>
        </w:rPr>
        <w:pict>
          <v:shape id="_x0000_s1077" type="#_x0000_t202" style="position:absolute;left:0;text-align:left;margin-left:429.25pt;margin-top:23.95pt;width:39.4pt;height:31pt;z-index:251681792" filled="f" stroked="f">
            <v:textbox style="mso-next-textbox:#_x0000_s1077">
              <w:txbxContent>
                <w:p w:rsidR="00DE7EC6" w:rsidRPr="00620911" w:rsidRDefault="00DE7EC6" w:rsidP="00F53C80">
                  <w:pPr>
                    <w:bidi w:val="0"/>
                    <w:rPr>
                      <w:rFonts w:cs="Yagut"/>
                    </w:rPr>
                  </w:pPr>
                  <w:r>
                    <w:rPr>
                      <w:rFonts w:cs="Yagut" w:hint="cs"/>
                      <w:rtl/>
                    </w:rPr>
                    <w:t>مكان</w:t>
                  </w:r>
                </w:p>
              </w:txbxContent>
            </v:textbox>
            <w10:wrap anchorx="page"/>
          </v:shape>
        </w:pict>
      </w:r>
      <w:r>
        <w:rPr>
          <w:noProof/>
          <w:rtl/>
        </w:rPr>
        <w:pict>
          <v:shape id="_x0000_s1065" type="#_x0000_t202" style="position:absolute;left:0;text-align:left;margin-left:194.3pt;margin-top:23pt;width:39.4pt;height:31pt;z-index:251667456" filled="f" stroked="f">
            <v:textbox style="mso-next-textbox:#_x0000_s1065">
              <w:txbxContent>
                <w:p w:rsidR="00DE7EC6" w:rsidRPr="00620911" w:rsidRDefault="00DE7EC6" w:rsidP="00032BEC">
                  <w:pPr>
                    <w:bidi w:val="0"/>
                    <w:rPr>
                      <w:rFonts w:cs="Yagut"/>
                    </w:rPr>
                  </w:pPr>
                  <w:r>
                    <w:rPr>
                      <w:rFonts w:cs="Yagut" w:hint="cs"/>
                      <w:rtl/>
                    </w:rPr>
                    <w:t>مكان</w:t>
                  </w:r>
                </w:p>
              </w:txbxContent>
            </v:textbox>
            <w10:wrap anchorx="page"/>
          </v:shape>
        </w:pict>
      </w:r>
    </w:p>
    <w:p w:rsidR="00032BEC" w:rsidRPr="00296343" w:rsidRDefault="00032BEC" w:rsidP="00032BEC">
      <w:pPr>
        <w:pStyle w:val="matn"/>
        <w:rPr>
          <w:rtl/>
        </w:rPr>
      </w:pPr>
    </w:p>
    <w:p w:rsidR="00032BEC" w:rsidRPr="00296343" w:rsidRDefault="00BD3B28" w:rsidP="00032BEC">
      <w:pPr>
        <w:pStyle w:val="matn"/>
        <w:rPr>
          <w:rtl/>
        </w:rPr>
      </w:pPr>
      <w:r>
        <w:rPr>
          <w:noProof/>
          <w:rtl/>
        </w:rPr>
        <w:pict>
          <v:shape id="_x0000_s1080" type="#_x0000_t202" style="position:absolute;left:0;text-align:left;margin-left:135.6pt;margin-top:2.85pt;width:39.4pt;height:31pt;z-index:251684864" filled="f" stroked="f">
            <v:textbox style="mso-next-textbox:#_x0000_s1080">
              <w:txbxContent>
                <w:p w:rsidR="00DE7EC6" w:rsidRPr="00620911" w:rsidRDefault="00DE7EC6" w:rsidP="00AD1DFE">
                  <w:pPr>
                    <w:bidi w:val="0"/>
                    <w:rPr>
                      <w:rFonts w:cs="Yagut"/>
                    </w:rPr>
                  </w:pPr>
                  <w:r>
                    <w:rPr>
                      <w:rFonts w:cs="Yagut" w:hint="cs"/>
                      <w:rtl/>
                    </w:rPr>
                    <w:t>محيط</w:t>
                  </w:r>
                </w:p>
              </w:txbxContent>
            </v:textbox>
            <w10:wrap anchorx="page"/>
          </v:shape>
        </w:pict>
      </w:r>
      <w:r>
        <w:rPr>
          <w:noProof/>
          <w:rtl/>
        </w:rPr>
        <w:pict>
          <v:shape id="_x0000_s1076" type="#_x0000_t202" style="position:absolute;left:0;text-align:left;margin-left:289.4pt;margin-top:16.35pt;width:39.4pt;height:31pt;z-index:251680768" filled="f" stroked="f">
            <v:textbox style="mso-next-textbox:#_x0000_s1076">
              <w:txbxContent>
                <w:p w:rsidR="00DE7EC6" w:rsidRPr="00620911" w:rsidRDefault="00DE7EC6" w:rsidP="00F53C80">
                  <w:pPr>
                    <w:bidi w:val="0"/>
                    <w:rPr>
                      <w:rFonts w:cs="Yagut"/>
                    </w:rPr>
                  </w:pPr>
                  <w:r>
                    <w:rPr>
                      <w:rFonts w:cs="Yagut" w:hint="cs"/>
                      <w:rtl/>
                    </w:rPr>
                    <w:t>زمان</w:t>
                  </w:r>
                </w:p>
              </w:txbxContent>
            </v:textbox>
            <w10:wrap anchorx="page"/>
          </v:shape>
        </w:pict>
      </w:r>
      <w:r>
        <w:rPr>
          <w:noProof/>
          <w:rtl/>
        </w:rPr>
        <w:pict>
          <v:shape id="_x0000_s1064" type="#_x0000_t202" style="position:absolute;left:0;text-align:left;margin-left:54.45pt;margin-top:15.4pt;width:39.4pt;height:31pt;z-index:251666432" filled="f" stroked="f">
            <v:textbox style="mso-next-textbox:#_x0000_s1064">
              <w:txbxContent>
                <w:p w:rsidR="00DE7EC6" w:rsidRPr="00620911" w:rsidRDefault="00DE7EC6" w:rsidP="00032BEC">
                  <w:pPr>
                    <w:bidi w:val="0"/>
                    <w:rPr>
                      <w:rFonts w:cs="Yagut"/>
                    </w:rPr>
                  </w:pPr>
                  <w:r>
                    <w:rPr>
                      <w:rFonts w:cs="Yagut" w:hint="cs"/>
                      <w:rtl/>
                    </w:rPr>
                    <w:t>زمان</w:t>
                  </w:r>
                </w:p>
              </w:txbxContent>
            </v:textbox>
            <w10:wrap anchorx="page"/>
          </v:shape>
        </w:pict>
      </w:r>
    </w:p>
    <w:p w:rsidR="00032BEC" w:rsidRPr="00296343" w:rsidRDefault="00BD3B28" w:rsidP="00032BEC">
      <w:pPr>
        <w:pStyle w:val="matn"/>
        <w:rPr>
          <w:rtl/>
        </w:rPr>
      </w:pPr>
      <w:r>
        <w:rPr>
          <w:noProof/>
          <w:rtl/>
        </w:rPr>
        <w:pict>
          <v:shape id="_x0000_s1073" type="#_x0000_t202" style="position:absolute;left:0;text-align:left;margin-left:24.3pt;margin-top:17.3pt;width:212.1pt;height:28pt;z-index:251676672" filled="f" stroked="f">
            <v:textbox style="mso-next-textbox:#_x0000_s1073;mso-fit-shape-to-text:t" inset="0,0,0,0">
              <w:txbxContent>
                <w:p w:rsidR="00DE7EC6" w:rsidRPr="002C5B83" w:rsidRDefault="00DE7EC6" w:rsidP="0036344F">
                  <w:pPr>
                    <w:pStyle w:val="matn"/>
                    <w:jc w:val="center"/>
                    <w:rPr>
                      <w:noProof/>
                      <w:sz w:val="18"/>
                      <w:szCs w:val="18"/>
                      <w:u w:val="single"/>
                    </w:rPr>
                  </w:pPr>
                  <w:r w:rsidRPr="002C5B83">
                    <w:rPr>
                      <w:rFonts w:hint="cs"/>
                      <w:sz w:val="18"/>
                      <w:szCs w:val="18"/>
                      <w:u w:val="single"/>
                      <w:rtl/>
                    </w:rPr>
                    <w:t>تصوير</w:t>
                  </w:r>
                  <w:r w:rsidRPr="002C5B83">
                    <w:rPr>
                      <w:sz w:val="18"/>
                      <w:szCs w:val="18"/>
                      <w:u w:val="single"/>
                      <w:rtl/>
                    </w:rPr>
                    <w:t xml:space="preserve"> </w:t>
                  </w:r>
                  <w:r>
                    <w:rPr>
                      <w:rFonts w:hint="cs"/>
                      <w:noProof/>
                      <w:sz w:val="18"/>
                      <w:szCs w:val="18"/>
                      <w:u w:val="single"/>
                      <w:rtl/>
                    </w:rPr>
                    <w:t>1-2</w:t>
                  </w:r>
                  <w:r w:rsidRPr="002C5B83">
                    <w:rPr>
                      <w:rFonts w:hint="cs"/>
                      <w:noProof/>
                      <w:sz w:val="18"/>
                      <w:szCs w:val="18"/>
                      <w:u w:val="single"/>
                      <w:rtl/>
                    </w:rPr>
                    <w:t xml:space="preserve"> :</w:t>
                  </w:r>
                  <w:r>
                    <w:rPr>
                      <w:rFonts w:hint="cs"/>
                      <w:noProof/>
                      <w:sz w:val="18"/>
                      <w:szCs w:val="18"/>
                      <w:u w:val="single"/>
                      <w:rtl/>
                    </w:rPr>
                    <w:t xml:space="preserve"> </w:t>
                  </w:r>
                  <w:r w:rsidRPr="002C5B83">
                    <w:rPr>
                      <w:rFonts w:hint="cs"/>
                      <w:noProof/>
                      <w:sz w:val="18"/>
                      <w:szCs w:val="18"/>
                      <w:u w:val="single"/>
                      <w:rtl/>
                    </w:rPr>
                    <w:t>مولفه‌هاي سازنده ساختار در نظام نشانه‌اي شهر</w:t>
                  </w:r>
                </w:p>
              </w:txbxContent>
            </v:textbox>
          </v:shape>
        </w:pict>
      </w:r>
      <w:r>
        <w:rPr>
          <w:noProof/>
          <w:rtl/>
        </w:rPr>
        <w:pict>
          <v:shape id="_x0000_s1072" type="#_x0000_t202" style="position:absolute;left:0;text-align:left;margin-left:277.85pt;margin-top:17.3pt;width:197.15pt;height:28pt;z-index:251675648" filled="f" stroked="f">
            <v:textbox style="mso-next-textbox:#_x0000_s1072;mso-fit-shape-to-text:t" inset="0,0,0,0">
              <w:txbxContent>
                <w:p w:rsidR="00DE7EC6" w:rsidRPr="002C5B83" w:rsidRDefault="00DE7EC6" w:rsidP="0036344F">
                  <w:pPr>
                    <w:pStyle w:val="matn"/>
                    <w:jc w:val="center"/>
                    <w:rPr>
                      <w:noProof/>
                      <w:sz w:val="18"/>
                      <w:szCs w:val="18"/>
                      <w:u w:val="single"/>
                    </w:rPr>
                  </w:pPr>
                  <w:r w:rsidRPr="002C5B83">
                    <w:rPr>
                      <w:rFonts w:hint="cs"/>
                      <w:sz w:val="18"/>
                      <w:szCs w:val="18"/>
                      <w:u w:val="single"/>
                      <w:rtl/>
                    </w:rPr>
                    <w:t>تصوير</w:t>
                  </w:r>
                  <w:r w:rsidRPr="002C5B83">
                    <w:rPr>
                      <w:sz w:val="18"/>
                      <w:szCs w:val="18"/>
                      <w:u w:val="single"/>
                      <w:rtl/>
                    </w:rPr>
                    <w:t xml:space="preserve"> </w:t>
                  </w:r>
                  <w:r>
                    <w:rPr>
                      <w:rFonts w:hint="cs"/>
                      <w:noProof/>
                      <w:sz w:val="18"/>
                      <w:szCs w:val="18"/>
                      <w:u w:val="single"/>
                      <w:rtl/>
                    </w:rPr>
                    <w:t>1-1</w:t>
                  </w:r>
                  <w:r w:rsidRPr="002C5B83">
                    <w:rPr>
                      <w:rFonts w:hint="cs"/>
                      <w:noProof/>
                      <w:sz w:val="18"/>
                      <w:szCs w:val="18"/>
                      <w:u w:val="single"/>
                      <w:rtl/>
                    </w:rPr>
                    <w:t xml:space="preserve"> :</w:t>
                  </w:r>
                  <w:r>
                    <w:rPr>
                      <w:rFonts w:hint="cs"/>
                      <w:noProof/>
                      <w:sz w:val="18"/>
                      <w:szCs w:val="18"/>
                      <w:u w:val="single"/>
                      <w:rtl/>
                    </w:rPr>
                    <w:t xml:space="preserve"> </w:t>
                  </w:r>
                  <w:r w:rsidRPr="002C5B83">
                    <w:rPr>
                      <w:rFonts w:hint="cs"/>
                      <w:noProof/>
                      <w:sz w:val="18"/>
                      <w:szCs w:val="18"/>
                      <w:u w:val="single"/>
                      <w:rtl/>
                    </w:rPr>
                    <w:t>محورهاي سازنده ساختار در نظام نشانه‌اي شهر</w:t>
                  </w:r>
                </w:p>
              </w:txbxContent>
            </v:textbox>
          </v:shape>
        </w:pict>
      </w:r>
    </w:p>
    <w:p w:rsidR="00032BEC" w:rsidRPr="00296343" w:rsidRDefault="00032BEC" w:rsidP="00032BEC">
      <w:pPr>
        <w:pStyle w:val="matn"/>
        <w:rPr>
          <w:rtl/>
        </w:rPr>
      </w:pPr>
    </w:p>
    <w:p w:rsidR="00C577B0" w:rsidRDefault="00C577B0" w:rsidP="00776072">
      <w:pPr>
        <w:pStyle w:val="matn"/>
        <w:rPr>
          <w:rtl/>
        </w:rPr>
      </w:pPr>
    </w:p>
    <w:p w:rsidR="00177CEF" w:rsidRDefault="00177CEF" w:rsidP="00776072">
      <w:pPr>
        <w:pStyle w:val="matn"/>
        <w:rPr>
          <w:rtl/>
        </w:rPr>
      </w:pPr>
    </w:p>
    <w:p w:rsidR="00465C21" w:rsidRDefault="00032BEC" w:rsidP="00776072">
      <w:pPr>
        <w:pStyle w:val="matn"/>
        <w:rPr>
          <w:rtl/>
        </w:rPr>
      </w:pPr>
      <w:r w:rsidRPr="00296343">
        <w:rPr>
          <w:rFonts w:hint="cs"/>
          <w:rtl/>
        </w:rPr>
        <w:lastRenderedPageBreak/>
        <w:t>اين مولفه</w:t>
      </w:r>
      <w:r w:rsidR="00776072" w:rsidRPr="00296343">
        <w:rPr>
          <w:rFonts w:hint="cs"/>
          <w:rtl/>
        </w:rPr>
        <w:t>‌</w:t>
      </w:r>
      <w:r w:rsidRPr="00296343">
        <w:rPr>
          <w:rFonts w:hint="cs"/>
          <w:rtl/>
        </w:rPr>
        <w:t>ها اگر چه اساس ساخت يك شهر محسوب مي‌شوند اما در اين جا و به منظور تشخيص ساختار، برخورد محوري و مولفه گونه با آن ها سودي ندارد. ساختار يك نظام در هم تنيده است. لذا به مفاهيمي كه از اين سه مولفه ساخته مي‌شوند و بستري ممزوج را به وجود مي آورند، احساس نياز مي‌شود. مفاهيم فرهنگ، تاريخ و محيط كه زائيده برآيند دوبه‌دويي اين سه مقوله هستند، يك بستر در هم تنيده را مي‌سازند كه نشانه‌ها را از آن گريزي نيست. آن چه كه از برآيند مولفه مكان وانسان به دست مي‌آيد، فرهنگ است. برآيند مولفه‌هاي انسان و زمان تاريخ را به دست مي‌دهد. و مكان و زمان ، محيط را به دست مي‌دهند.</w:t>
      </w:r>
      <w:r w:rsidR="00120F18" w:rsidRPr="00296343">
        <w:rPr>
          <w:rFonts w:hint="cs"/>
          <w:rtl/>
        </w:rPr>
        <w:t xml:space="preserve"> </w:t>
      </w:r>
      <w:r w:rsidR="00465C21">
        <w:rPr>
          <w:rFonts w:hint="cs"/>
          <w:rtl/>
        </w:rPr>
        <w:t xml:space="preserve">باید توجه داشت که هر یک از این عرصه ها از مولفه سوم جدا نیستند زیرا که نمی توان خارج از سه مولفه اصلی اساسا به موضوع شهر پرداخت. از این رو نقش بردار سوم در ترکیب دو بردار قبلی که میان ان ها عرصه های فرهنگ و محیط و تاریخ شکل می گیرد غیر قابل چشم پوشی است. </w:t>
      </w:r>
    </w:p>
    <w:p w:rsidR="00032BEC" w:rsidRPr="00296343" w:rsidRDefault="00032BEC" w:rsidP="00776072">
      <w:pPr>
        <w:pStyle w:val="matn"/>
        <w:rPr>
          <w:rtl/>
        </w:rPr>
      </w:pPr>
      <w:r w:rsidRPr="00296343">
        <w:rPr>
          <w:rFonts w:hint="cs"/>
          <w:rtl/>
        </w:rPr>
        <w:t xml:space="preserve">از دل يك اجتماع شهري كداميك از اين مفاهيم قابليت حذف شدن دارند؟ مي‌توان فرهنگ يا تاريخ يا محيط را از يك اجتماع را گرفت و سپس نشانه‌هاي آن‌ها را معني كرد؟ آن چه كه مسلم است اين سه، اصول اساسي تدوين‌كننده ساختار هستند. اگر از ميان اين سه مفهوم، دو مفهوم را ثابت و يكي را متغير فرض كرد، تغيير در نشانه‌ها و معني آن‌ها نزد اجتماعات مختلف به سادگي قابل رويت است. گاهي جدا كردن فرهنگ از تاريخ يا محيط غير ممكن مي‌نمايد در اين جاست كه پيوستگي اين سه، خود دليل ديگري بر ارزش ساختاري آن‌هاست. </w:t>
      </w:r>
    </w:p>
    <w:p w:rsidR="00032BEC" w:rsidRPr="00296343" w:rsidRDefault="00032BEC" w:rsidP="00032BEC">
      <w:pPr>
        <w:pStyle w:val="matn"/>
        <w:rPr>
          <w:rtl/>
        </w:rPr>
      </w:pPr>
      <w:r w:rsidRPr="00296343">
        <w:rPr>
          <w:rFonts w:hint="cs"/>
          <w:rtl/>
        </w:rPr>
        <w:t xml:space="preserve">اين مولفه‌هاي ساختاري همانهايي هستند كه نمي‌توان آن‌ها از بستر نشانه‌ها زدود. در تاليف، قرائت و معني نمي‌توان اين مولفه‌ها را فراموش كرد يا از اهميت آن‌ها غفلت كرد. در كلام كلي، </w:t>
      </w:r>
      <w:r w:rsidR="004E4BB6" w:rsidRPr="00296343">
        <w:rPr>
          <w:rFonts w:hint="cs"/>
          <w:rtl/>
        </w:rPr>
        <w:t xml:space="preserve">معناي </w:t>
      </w:r>
      <w:r w:rsidRPr="00296343">
        <w:rPr>
          <w:rFonts w:hint="cs"/>
          <w:rtl/>
        </w:rPr>
        <w:t xml:space="preserve">نشانه را از اين مولفه‌ها رهايي نيست. </w:t>
      </w:r>
    </w:p>
    <w:p w:rsidR="00032BEC" w:rsidRPr="00296343" w:rsidRDefault="00FB13E6" w:rsidP="00433660">
      <w:pPr>
        <w:pStyle w:val="Heading2"/>
        <w:numPr>
          <w:ilvl w:val="0"/>
          <w:numId w:val="0"/>
        </w:numPr>
        <w:ind w:left="720" w:hanging="720"/>
        <w:rPr>
          <w:rFonts w:cs="B Nazanin" w:hint="cs"/>
          <w:rtl/>
        </w:rPr>
      </w:pPr>
      <w:bookmarkStart w:id="0" w:name="_Toc255914810"/>
      <w:bookmarkStart w:id="1" w:name="_Toc255917461"/>
      <w:r w:rsidRPr="00296343">
        <w:rPr>
          <w:rFonts w:cs="B Nazanin" w:hint="cs"/>
          <w:rtl/>
        </w:rPr>
        <w:t xml:space="preserve"> </w:t>
      </w:r>
      <w:r w:rsidR="00032BEC" w:rsidRPr="00433660">
        <w:rPr>
          <w:rFonts w:cs="B Nazanin" w:hint="cs"/>
          <w:rtl/>
        </w:rPr>
        <w:t>فرهنگ</w:t>
      </w:r>
      <w:bookmarkEnd w:id="0"/>
      <w:bookmarkEnd w:id="1"/>
    </w:p>
    <w:p w:rsidR="00032BEC" w:rsidRPr="00296343" w:rsidRDefault="00032BEC" w:rsidP="00032BEC">
      <w:pPr>
        <w:pStyle w:val="matn"/>
        <w:rPr>
          <w:rtl/>
        </w:rPr>
      </w:pPr>
      <w:r w:rsidRPr="00296343">
        <w:rPr>
          <w:rFonts w:hint="cs"/>
          <w:rtl/>
        </w:rPr>
        <w:t xml:space="preserve">يكي از ريشه‌هاي اساسي در ساختار، بستر ذهني افراد است. تمام دريافت از جهان پيرامون‌ با آنچه که در گذشته، ديده و دريافت شده است، مقايسه و سپس معني مي‌شود. گفته شد كه معني در درون آدم‌هاست و مفسر نشانه‌ي شهري براي تعبير نشانه از يك ساختار ذهني تبعيت مي‌كند. هيچ انساني از ساختار ذهني خود جدا نيست. شناخت فرآيند ذهني انسان، هنوز هم نقاط ناشناخته‌اي براي دانشمندان دارد، اما با ياري گرفتن از اطلاعاتي که دانشمندان انسان شناس، در رابطه با ارتباط انسان و پيرامونش دريافته‌اند، مي‌توان گفت که پيشينه ذهني، فرهنگ، زبان و ... که ابزار ارتباط انسان با محيط محسوب ميشوند، همانا بستري هستند که نشانه‌ها براي رمز گشايي بدان جا برده ميشوند. </w:t>
      </w:r>
    </w:p>
    <w:p w:rsidR="00032BEC" w:rsidRPr="00296343" w:rsidRDefault="00032BEC" w:rsidP="00032BEC">
      <w:pPr>
        <w:pStyle w:val="matn"/>
        <w:rPr>
          <w:rtl/>
        </w:rPr>
      </w:pPr>
      <w:r w:rsidRPr="00296343">
        <w:rPr>
          <w:rFonts w:hint="cs"/>
          <w:rtl/>
        </w:rPr>
        <w:t xml:space="preserve">فرهنگ اصلي‌ترين مولفه شكل دهنده‌ي ساختار ذهني است. جمله معروف ادوارد.تي.هال در كتاب بعد پنهان به خوبي تاييد‌كننده ‌اين مطلب است : فرهنگ را نمي‌توان دور ريخت. </w:t>
      </w:r>
    </w:p>
    <w:p w:rsidR="00032BEC" w:rsidRPr="00296343" w:rsidRDefault="00032BEC" w:rsidP="00032BEC">
      <w:pPr>
        <w:pStyle w:val="quotation1"/>
        <w:rPr>
          <w:rtl/>
        </w:rPr>
      </w:pPr>
      <w:r w:rsidRPr="00296343">
        <w:rPr>
          <w:rFonts w:hint="cs"/>
          <w:rtl/>
        </w:rPr>
        <w:t>"... فرقي نمي‌كند انسان چقدر درگير تلاشهاي روزانه باشد در هر حالت براي او غير ممكن است كه از فرهنگ خودش محروم گردد، زيرا فرهنگ در اعماق سيستم عصبي او نفوذ كرده و تعيين‌كننده نحوه ادراك او از جهان است. بيشتر قسمتهاي فرهنگ پنهان بوده و خارج از توان كنترل ارادي است و تاروپود وجود انساني را تشكيل مي‌دهد. حتي زماني كه بخش‌هاي كوچكي از فرهنگ به سطح بالاتري از آگاهي و شعور مي‌رسند، ديگر تغيير دادن آنها كار مشكلي است، نه تنها به دليل اين كه اين درك آن‌ها جنبه شخصي پيدا مي‌كند بلكه به اين دليل كه مردم نمي‌توانند از هيچ راه معني داري غير از فرهنگ عملكرد يا واكنشي از خود در برابر ديگران نشان دهند. "</w:t>
      </w:r>
    </w:p>
    <w:p w:rsidR="00032BEC" w:rsidRPr="00296343" w:rsidRDefault="00BD3B28" w:rsidP="00032BEC">
      <w:pPr>
        <w:pStyle w:val="quotation1"/>
        <w:jc w:val="right"/>
        <w:rPr>
          <w:rtl/>
        </w:rPr>
      </w:pPr>
      <w:sdt>
        <w:sdtPr>
          <w:rPr>
            <w:rtl/>
          </w:rPr>
          <w:id w:val="1943759"/>
          <w:citation/>
        </w:sdtPr>
        <w:sdtContent>
          <w:r w:rsidRPr="00296343">
            <w:rPr>
              <w:rtl/>
            </w:rPr>
            <w:fldChar w:fldCharType="begin"/>
          </w:r>
          <w:r w:rsidR="00032BEC" w:rsidRPr="00296343">
            <w:rPr>
              <w:rtl/>
            </w:rPr>
            <w:instrText xml:space="preserve"> </w:instrText>
          </w:r>
          <w:r w:rsidR="00032BEC" w:rsidRPr="00296343">
            <w:rPr>
              <w:rFonts w:hint="cs"/>
            </w:rPr>
            <w:instrText>CITATION</w:instrText>
          </w:r>
          <w:r w:rsidR="00032BEC" w:rsidRPr="00296343">
            <w:rPr>
              <w:rFonts w:hint="cs"/>
              <w:rtl/>
            </w:rPr>
            <w:instrText xml:space="preserve"> هال76 \</w:instrText>
          </w:r>
          <w:r w:rsidR="00032BEC" w:rsidRPr="00296343">
            <w:rPr>
              <w:rFonts w:hint="cs"/>
            </w:rPr>
            <w:instrText>p 222 \l 1065</w:instrText>
          </w:r>
          <w:r w:rsidR="00032BEC" w:rsidRPr="00296343">
            <w:rPr>
              <w:rFonts w:hint="cs"/>
              <w:rtl/>
            </w:rPr>
            <w:instrText xml:space="preserve"> </w:instrText>
          </w:r>
          <w:r w:rsidR="00032BEC" w:rsidRPr="00296343">
            <w:rPr>
              <w:rtl/>
            </w:rPr>
            <w:instrText xml:space="preserve"> </w:instrText>
          </w:r>
          <w:r w:rsidRPr="00296343">
            <w:rPr>
              <w:rtl/>
            </w:rPr>
            <w:fldChar w:fldCharType="separate"/>
          </w:r>
          <w:r w:rsidR="00032BEC" w:rsidRPr="00296343">
            <w:rPr>
              <w:rFonts w:hint="cs"/>
              <w:rtl/>
            </w:rPr>
            <w:t>(هال, 1376, ص. 222)</w:t>
          </w:r>
          <w:r w:rsidRPr="00296343">
            <w:rPr>
              <w:rtl/>
            </w:rPr>
            <w:fldChar w:fldCharType="end"/>
          </w:r>
        </w:sdtContent>
      </w:sdt>
    </w:p>
    <w:p w:rsidR="00032BEC" w:rsidRPr="00296343" w:rsidRDefault="00032BEC" w:rsidP="00032BEC">
      <w:pPr>
        <w:pStyle w:val="matn"/>
        <w:rPr>
          <w:rtl/>
        </w:rPr>
      </w:pPr>
      <w:r w:rsidRPr="00296343">
        <w:rPr>
          <w:rFonts w:hint="cs"/>
          <w:rtl/>
        </w:rPr>
        <w:t>فرهنگ در ذات خود معنايي اجتماعي دارد. تعاريف معين خصوصيات فرهنگي است که انسان‌ها را قادر به همفکري و همکاري در رفتارهاي خاص ميکند</w:t>
      </w:r>
      <w:sdt>
        <w:sdtPr>
          <w:rPr>
            <w:rFonts w:hint="cs"/>
            <w:rtl/>
          </w:rPr>
          <w:id w:val="2780071"/>
          <w:citation/>
        </w:sdtPr>
        <w:sdtContent>
          <w:r w:rsidR="00BD3B28" w:rsidRPr="00296343">
            <w:rPr>
              <w:rtl/>
            </w:rPr>
            <w:fldChar w:fldCharType="begin"/>
          </w:r>
          <w:r w:rsidRPr="00296343">
            <w:rPr>
              <w:rtl/>
            </w:rPr>
            <w:instrText xml:space="preserve"> </w:instrText>
          </w:r>
          <w:r w:rsidRPr="00296343">
            <w:rPr>
              <w:rFonts w:hint="cs"/>
            </w:rPr>
            <w:instrText>CITATION</w:instrText>
          </w:r>
          <w:r w:rsidRPr="00296343">
            <w:rPr>
              <w:rFonts w:hint="cs"/>
              <w:rtl/>
            </w:rPr>
            <w:instrText xml:space="preserve"> راپ84 \</w:instrText>
          </w:r>
          <w:r w:rsidRPr="00296343">
            <w:rPr>
              <w:rFonts w:hint="cs"/>
            </w:rPr>
            <w:instrText>p 57 \l 1065</w:instrText>
          </w:r>
          <w:r w:rsidRPr="00296343">
            <w:rPr>
              <w:rFonts w:hint="cs"/>
              <w:rtl/>
            </w:rPr>
            <w:instrText xml:space="preserve"> </w:instrText>
          </w:r>
          <w:r w:rsidRPr="00296343">
            <w:rPr>
              <w:rtl/>
            </w:rPr>
            <w:instrText xml:space="preserve"> </w:instrText>
          </w:r>
          <w:r w:rsidR="00BD3B28" w:rsidRPr="00296343">
            <w:rPr>
              <w:rtl/>
            </w:rPr>
            <w:fldChar w:fldCharType="separate"/>
          </w:r>
          <w:r w:rsidRPr="00296343">
            <w:rPr>
              <w:rtl/>
            </w:rPr>
            <w:t xml:space="preserve"> </w:t>
          </w:r>
          <w:r w:rsidRPr="00296343">
            <w:rPr>
              <w:rFonts w:hint="cs"/>
              <w:rtl/>
            </w:rPr>
            <w:t>(راپاپورت, 1384, ص. 57)</w:t>
          </w:r>
          <w:r w:rsidR="00BD3B28" w:rsidRPr="00296343">
            <w:rPr>
              <w:rtl/>
            </w:rPr>
            <w:fldChar w:fldCharType="end"/>
          </w:r>
        </w:sdtContent>
      </w:sdt>
      <w:r w:rsidRPr="00296343">
        <w:rPr>
          <w:rFonts w:hint="cs"/>
          <w:rtl/>
        </w:rPr>
        <w:t xml:space="preserve"> فرهنگ انسانها را قادر مي</w:t>
      </w:r>
      <w:r w:rsidR="00703AE4" w:rsidRPr="00296343">
        <w:rPr>
          <w:rFonts w:hint="cs"/>
          <w:rtl/>
        </w:rPr>
        <w:t>‌</w:t>
      </w:r>
      <w:r w:rsidRPr="00296343">
        <w:rPr>
          <w:rFonts w:hint="cs"/>
          <w:rtl/>
        </w:rPr>
        <w:t xml:space="preserve">سازد در يک محيط، به گونه‌اي که قابل قبول ساير افراد گروه است و در شرايط خاص آن محيط مناسب و مقبول باشد، رفتار کند. </w:t>
      </w:r>
    </w:p>
    <w:p w:rsidR="00032BEC" w:rsidRPr="00296343" w:rsidRDefault="00032BEC" w:rsidP="00032BEC">
      <w:pPr>
        <w:pStyle w:val="matn"/>
        <w:rPr>
          <w:rtl/>
        </w:rPr>
      </w:pPr>
      <w:r w:rsidRPr="00296343">
        <w:rPr>
          <w:rFonts w:hint="cs"/>
          <w:rtl/>
        </w:rPr>
        <w:lastRenderedPageBreak/>
        <w:t xml:space="preserve"> فرهنگ به گونه‌اي سنتي در شناساندن هنجارهاي مناسب رفتاري در گروه نقش دارد. </w:t>
      </w:r>
      <w:sdt>
        <w:sdtPr>
          <w:rPr>
            <w:rFonts w:hint="cs"/>
            <w:rtl/>
          </w:rPr>
          <w:id w:val="2780073"/>
          <w:citation/>
        </w:sdtPr>
        <w:sdtContent>
          <w:r w:rsidR="00BD3B28" w:rsidRPr="00296343">
            <w:rPr>
              <w:rtl/>
            </w:rPr>
            <w:fldChar w:fldCharType="begin"/>
          </w:r>
          <w:r w:rsidRPr="00296343">
            <w:rPr>
              <w:rtl/>
            </w:rPr>
            <w:instrText xml:space="preserve"> </w:instrText>
          </w:r>
          <w:r w:rsidRPr="00296343">
            <w:rPr>
              <w:rFonts w:hint="cs"/>
            </w:rPr>
            <w:instrText>CITATION</w:instrText>
          </w:r>
          <w:r w:rsidRPr="00296343">
            <w:rPr>
              <w:rFonts w:hint="cs"/>
              <w:rtl/>
            </w:rPr>
            <w:instrText xml:space="preserve"> راپ84 \</w:instrText>
          </w:r>
          <w:r w:rsidRPr="00296343">
            <w:rPr>
              <w:rFonts w:hint="cs"/>
            </w:rPr>
            <w:instrText>p 67 \l 1065</w:instrText>
          </w:r>
          <w:r w:rsidRPr="00296343">
            <w:rPr>
              <w:rFonts w:hint="cs"/>
              <w:rtl/>
            </w:rPr>
            <w:instrText xml:space="preserve"> </w:instrText>
          </w:r>
          <w:r w:rsidRPr="00296343">
            <w:rPr>
              <w:rtl/>
            </w:rPr>
            <w:instrText xml:space="preserve"> </w:instrText>
          </w:r>
          <w:r w:rsidR="00BD3B28" w:rsidRPr="00296343">
            <w:rPr>
              <w:rtl/>
            </w:rPr>
            <w:fldChar w:fldCharType="separate"/>
          </w:r>
          <w:r w:rsidRPr="00296343">
            <w:rPr>
              <w:rtl/>
            </w:rPr>
            <w:t xml:space="preserve"> </w:t>
          </w:r>
          <w:r w:rsidRPr="00296343">
            <w:rPr>
              <w:rFonts w:hint="cs"/>
              <w:rtl/>
            </w:rPr>
            <w:t>(راپاپورت, 1384, ص. 67)</w:t>
          </w:r>
          <w:r w:rsidR="00BD3B28" w:rsidRPr="00296343">
            <w:rPr>
              <w:rtl/>
            </w:rPr>
            <w:fldChar w:fldCharType="end"/>
          </w:r>
        </w:sdtContent>
      </w:sdt>
      <w:r w:rsidRPr="00296343">
        <w:rPr>
          <w:rFonts w:hint="cs"/>
          <w:rtl/>
        </w:rPr>
        <w:t xml:space="preserve"> تمام آن چه که در زندگي اجتماعي از همان آغاز کودکي به انسان منتقل مي‌شود و در جايگاه پيش فرض‌هاي اوليه او قرار مي‌گيرد مي‌تواند جزئي از فرهنگ اجتماعي به حساب آيد. لذا در اين جا، حرف از نقش اجتماعي فرهنگ در، تفسير محيط است. لزوم پرداختن به اينکه فرهنگ چگونه به انسانها انتقال مي‌يابد و تحت چه مکانيزمي عمل ميکند در اينجا احساس نمي‌شود. </w:t>
      </w:r>
    </w:p>
    <w:p w:rsidR="00032BEC" w:rsidRPr="00296343" w:rsidRDefault="00703AE4" w:rsidP="00703AE4">
      <w:pPr>
        <w:pStyle w:val="matn"/>
        <w:rPr>
          <w:rtl/>
        </w:rPr>
      </w:pPr>
      <w:r w:rsidRPr="00296343">
        <w:rPr>
          <w:rFonts w:hint="cs"/>
          <w:rtl/>
        </w:rPr>
        <w:t>همانطور كه گفته شد</w:t>
      </w:r>
      <w:r w:rsidR="00032BEC" w:rsidRPr="00296343">
        <w:rPr>
          <w:rFonts w:hint="cs"/>
          <w:rtl/>
        </w:rPr>
        <w:t xml:space="preserve"> ساختار </w:t>
      </w:r>
      <w:r w:rsidRPr="00296343">
        <w:rPr>
          <w:rFonts w:hint="cs"/>
          <w:rtl/>
        </w:rPr>
        <w:t>ماهيتي</w:t>
      </w:r>
      <w:r w:rsidR="00032BEC" w:rsidRPr="00296343">
        <w:rPr>
          <w:rFonts w:hint="cs"/>
          <w:rtl/>
        </w:rPr>
        <w:t xml:space="preserve"> پويا و</w:t>
      </w:r>
      <w:r w:rsidR="0093019A" w:rsidRPr="00296343">
        <w:rPr>
          <w:rFonts w:hint="cs"/>
          <w:rtl/>
        </w:rPr>
        <w:t xml:space="preserve"> </w:t>
      </w:r>
      <w:r w:rsidR="00032BEC" w:rsidRPr="00296343">
        <w:rPr>
          <w:rFonts w:hint="cs"/>
          <w:rtl/>
        </w:rPr>
        <w:t>فعال دارد و از درون پوينده و زايا است. در مورد فرهنگ به عنوان يك مولفه ساختاري دانشپور اشاره ميكند كه :</w:t>
      </w:r>
    </w:p>
    <w:p w:rsidR="00032BEC" w:rsidRPr="00296343" w:rsidRDefault="00032BEC" w:rsidP="00032BEC">
      <w:pPr>
        <w:pStyle w:val="quotation1"/>
        <w:rPr>
          <w:rtl/>
        </w:rPr>
      </w:pPr>
      <w:r w:rsidRPr="00296343">
        <w:rPr>
          <w:rFonts w:hint="cs"/>
          <w:rtl/>
        </w:rPr>
        <w:t>"اگر چه فرهنگ عامل تعامل و ارتباط انساني با محيط و جهان خارج است ولي فرهنگ يك هستي پويا و موجودي زنده است كه مبادلات ، بقاي آن را موجب شده و امكان رشد و گسترش و يافتن تجربه‌هاي تازه را به آن مي‌دهد. فرهنگ به حكم اين كه يك فراگرد تازه است،‌دائم در حال پاره‌افزايي است، يعني لايه‌هاي تازه‌اي را روي لايه‌هاي قبل شكل مي‌دهد و خودش را متنوع ميكند."</w:t>
      </w:r>
    </w:p>
    <w:p w:rsidR="00032BEC" w:rsidRPr="00296343" w:rsidRDefault="00BD3B28" w:rsidP="00032BEC">
      <w:pPr>
        <w:pStyle w:val="quotation1"/>
        <w:jc w:val="right"/>
        <w:rPr>
          <w:rtl/>
        </w:rPr>
      </w:pPr>
      <w:sdt>
        <w:sdtPr>
          <w:rPr>
            <w:rtl/>
          </w:rPr>
          <w:id w:val="7319735"/>
          <w:citation/>
        </w:sdtPr>
        <w:sdtContent>
          <w:r w:rsidRPr="00296343">
            <w:rPr>
              <w:rtl/>
            </w:rPr>
            <w:fldChar w:fldCharType="begin"/>
          </w:r>
          <w:r w:rsidR="00032BEC" w:rsidRPr="00296343">
            <w:rPr>
              <w:rtl/>
            </w:rPr>
            <w:instrText xml:space="preserve"> </w:instrText>
          </w:r>
          <w:r w:rsidR="00032BEC" w:rsidRPr="00296343">
            <w:rPr>
              <w:rFonts w:hint="cs"/>
            </w:rPr>
            <w:instrText>CITATION</w:instrText>
          </w:r>
          <w:r w:rsidR="00032BEC" w:rsidRPr="00296343">
            <w:rPr>
              <w:rFonts w:hint="cs"/>
              <w:rtl/>
            </w:rPr>
            <w:instrText xml:space="preserve"> دان79 \</w:instrText>
          </w:r>
          <w:r w:rsidR="00032BEC" w:rsidRPr="00296343">
            <w:rPr>
              <w:rFonts w:hint="cs"/>
            </w:rPr>
            <w:instrText>p 98 \l 1065</w:instrText>
          </w:r>
          <w:r w:rsidR="00032BEC" w:rsidRPr="00296343">
            <w:rPr>
              <w:rFonts w:hint="cs"/>
              <w:rtl/>
            </w:rPr>
            <w:instrText xml:space="preserve"> </w:instrText>
          </w:r>
          <w:r w:rsidR="00032BEC" w:rsidRPr="00296343">
            <w:rPr>
              <w:rtl/>
            </w:rPr>
            <w:instrText xml:space="preserve"> </w:instrText>
          </w:r>
          <w:r w:rsidRPr="00296343">
            <w:rPr>
              <w:rtl/>
            </w:rPr>
            <w:fldChar w:fldCharType="separate"/>
          </w:r>
          <w:r w:rsidR="00032BEC" w:rsidRPr="00296343">
            <w:rPr>
              <w:rFonts w:hint="cs"/>
              <w:noProof/>
              <w:rtl/>
            </w:rPr>
            <w:t>(دانشپور, 1379, ص. 98)</w:t>
          </w:r>
          <w:r w:rsidRPr="00296343">
            <w:rPr>
              <w:rtl/>
            </w:rPr>
            <w:fldChar w:fldCharType="end"/>
          </w:r>
        </w:sdtContent>
      </w:sdt>
    </w:p>
    <w:p w:rsidR="00032BEC" w:rsidRPr="00296343" w:rsidRDefault="00032BEC" w:rsidP="0093019A">
      <w:pPr>
        <w:pStyle w:val="matn"/>
        <w:rPr>
          <w:rtl/>
        </w:rPr>
      </w:pPr>
      <w:r w:rsidRPr="00296343">
        <w:rPr>
          <w:rFonts w:hint="cs"/>
          <w:rtl/>
        </w:rPr>
        <w:t xml:space="preserve">اهميت فرهنگ </w:t>
      </w:r>
      <w:r w:rsidR="0093019A" w:rsidRPr="00296343">
        <w:rPr>
          <w:rFonts w:hint="cs"/>
          <w:rtl/>
        </w:rPr>
        <w:t>به عنوان يك مولفه ساختاري در دريافت و ادراك معناي نشانه ها ،</w:t>
      </w:r>
      <w:r w:rsidRPr="00296343">
        <w:rPr>
          <w:rFonts w:hint="cs"/>
          <w:rtl/>
        </w:rPr>
        <w:t xml:space="preserve"> به هنگام قرارگيري در يک متن ناآشناي فرهنگي خود را بيشتر نشان مي‌دهد. </w:t>
      </w:r>
      <w:r w:rsidR="0093019A" w:rsidRPr="00296343">
        <w:rPr>
          <w:rFonts w:hint="cs"/>
          <w:rtl/>
        </w:rPr>
        <w:t xml:space="preserve">گاه </w:t>
      </w:r>
      <w:r w:rsidRPr="00296343">
        <w:rPr>
          <w:rFonts w:hint="cs"/>
          <w:rtl/>
        </w:rPr>
        <w:t>تعارض در دريافت و تفسير محيط</w:t>
      </w:r>
      <w:r w:rsidR="0093019A" w:rsidRPr="00296343">
        <w:rPr>
          <w:rFonts w:hint="cs"/>
          <w:rtl/>
        </w:rPr>
        <w:t xml:space="preserve"> و بعضا عدم توانايي در ادراك معناي صحيح نشانه ها،</w:t>
      </w:r>
      <w:r w:rsidRPr="00296343">
        <w:rPr>
          <w:rFonts w:hint="cs"/>
          <w:rtl/>
        </w:rPr>
        <w:t xml:space="preserve"> در يک متن ناآشنا به لحاظ فرهنگي مي‌تواند منجر به شوک فرهنگي شود. تجربه تهاجم فرهنگي و گسست بافت يک دست فرهنگ اجتماعي هم در همين حوزه قرار مي‌گيرد. </w:t>
      </w:r>
      <w:r w:rsidR="0093019A" w:rsidRPr="00296343">
        <w:rPr>
          <w:rFonts w:hint="cs"/>
          <w:rtl/>
        </w:rPr>
        <w:t>اگر چه نمي</w:t>
      </w:r>
      <w:r w:rsidR="00296343">
        <w:rPr>
          <w:rFonts w:hint="cs"/>
          <w:rtl/>
        </w:rPr>
        <w:t xml:space="preserve"> </w:t>
      </w:r>
      <w:r w:rsidR="0093019A" w:rsidRPr="00296343">
        <w:rPr>
          <w:rFonts w:hint="cs"/>
          <w:rtl/>
        </w:rPr>
        <w:t>توان از نقش خ</w:t>
      </w:r>
      <w:r w:rsidRPr="00296343">
        <w:rPr>
          <w:rFonts w:hint="cs"/>
          <w:rtl/>
        </w:rPr>
        <w:t xml:space="preserve">رد فرهنگهاي قومي يا خانوادگي در زندگي انسانها </w:t>
      </w:r>
      <w:r w:rsidR="0093019A" w:rsidRPr="00296343">
        <w:rPr>
          <w:rFonts w:hint="cs"/>
          <w:rtl/>
        </w:rPr>
        <w:t>و ادراك نشانه اي آنها صرف نظر كرد،</w:t>
      </w:r>
      <w:r w:rsidRPr="00296343">
        <w:rPr>
          <w:rFonts w:hint="cs"/>
          <w:rtl/>
        </w:rPr>
        <w:t xml:space="preserve"> اما آن چه که مسلم است در بيشتر افراد يک جامعه، يک فرهنگ کمابيش يکسان اجتماعي حکمفرماست. تفاوت در خوب و بد و هنجارهاي رفتاري، تمايز ميان فضاي مطلوب و نامطلوب، معاني و انگاره‌هاي مشترک ذهني در هر فرهنگ اين فرصت را ايجاد ميکند تا از فرهنگ به عنوان بخشي از ساختار رمز گذاري و رمز گشايي در يک جامعه نام برد. در خلال زندگي اجتماعي افراد هر جامعه، قسمتي از فرهنگ نانوشته آن اجتماع را تدوين ميکنند. گاه اين فرهنگ ريز نانوشته به قدري در بتن زندگي گسترده مي‌شود که براي دريافتش تنها بايد در ميان افراد آن جامعه زندگي کرد. </w:t>
      </w:r>
    </w:p>
    <w:p w:rsidR="00032BEC" w:rsidRPr="00296343" w:rsidRDefault="00032BEC" w:rsidP="00A60403">
      <w:pPr>
        <w:pStyle w:val="quotation1"/>
        <w:rPr>
          <w:rtl/>
        </w:rPr>
      </w:pPr>
      <w:r w:rsidRPr="00296343">
        <w:rPr>
          <w:rFonts w:hint="cs"/>
          <w:rtl/>
        </w:rPr>
        <w:t>"... به ما گفته شده و نشان داده شده که چگونه برخورد کنيم. چه انتظاراتي از ما دارند و چه رهنمودهايي بديهي است. به ما گفته شده به عنوان جزئي از محيط چطور رفتار کنيم. قسمتي از عينيات جهان توسط اعمال مردم ديگري که در آن کد گذاري شده است داده مي‌شود. "</w:t>
      </w:r>
      <w:r w:rsidR="00A60403">
        <w:rPr>
          <w:rFonts w:hint="cs"/>
          <w:rtl/>
        </w:rPr>
        <w:tab/>
      </w:r>
      <w:r w:rsidR="00A60403">
        <w:rPr>
          <w:rFonts w:hint="cs"/>
          <w:rtl/>
        </w:rPr>
        <w:tab/>
      </w:r>
      <w:r w:rsidR="00A60403">
        <w:rPr>
          <w:rFonts w:hint="cs"/>
          <w:rtl/>
        </w:rPr>
        <w:tab/>
      </w:r>
      <w:r w:rsidR="00A60403">
        <w:rPr>
          <w:rFonts w:hint="cs"/>
          <w:rtl/>
        </w:rPr>
        <w:tab/>
      </w:r>
      <w:r w:rsidR="00A60403">
        <w:rPr>
          <w:rFonts w:hint="cs"/>
          <w:rtl/>
        </w:rPr>
        <w:tab/>
      </w:r>
      <w:r w:rsidR="00A60403">
        <w:rPr>
          <w:rFonts w:hint="cs"/>
          <w:rtl/>
        </w:rPr>
        <w:tab/>
      </w:r>
      <w:r w:rsidR="00A60403">
        <w:rPr>
          <w:rFonts w:hint="cs"/>
          <w:rtl/>
        </w:rPr>
        <w:tab/>
      </w:r>
      <w:r w:rsidR="00A60403">
        <w:rPr>
          <w:rFonts w:hint="cs"/>
          <w:rtl/>
        </w:rPr>
        <w:tab/>
      </w:r>
      <w:r w:rsidR="00A60403">
        <w:rPr>
          <w:rFonts w:hint="cs"/>
          <w:rtl/>
        </w:rPr>
        <w:tab/>
      </w:r>
      <w:sdt>
        <w:sdtPr>
          <w:rPr>
            <w:rtl/>
          </w:rPr>
          <w:id w:val="2780076"/>
          <w:citation/>
        </w:sdtPr>
        <w:sdtContent>
          <w:r w:rsidR="00BD3B28" w:rsidRPr="00296343">
            <w:rPr>
              <w:rtl/>
            </w:rPr>
            <w:fldChar w:fldCharType="begin"/>
          </w:r>
          <w:r w:rsidRPr="00296343">
            <w:rPr>
              <w:rtl/>
            </w:rPr>
            <w:instrText xml:space="preserve"> </w:instrText>
          </w:r>
          <w:r w:rsidRPr="00296343">
            <w:rPr>
              <w:rFonts w:hint="cs"/>
            </w:rPr>
            <w:instrText>CITATION</w:instrText>
          </w:r>
          <w:r w:rsidRPr="00296343">
            <w:rPr>
              <w:rFonts w:hint="cs"/>
              <w:rtl/>
            </w:rPr>
            <w:instrText xml:space="preserve"> هال76 \</w:instrText>
          </w:r>
          <w:r w:rsidRPr="00296343">
            <w:rPr>
              <w:rFonts w:hint="cs"/>
            </w:rPr>
            <w:instrText>p 15 \l 1065</w:instrText>
          </w:r>
          <w:r w:rsidRPr="00296343">
            <w:rPr>
              <w:rFonts w:hint="cs"/>
              <w:rtl/>
            </w:rPr>
            <w:instrText xml:space="preserve"> </w:instrText>
          </w:r>
          <w:r w:rsidRPr="00296343">
            <w:rPr>
              <w:rtl/>
            </w:rPr>
            <w:instrText xml:space="preserve"> </w:instrText>
          </w:r>
          <w:r w:rsidR="00BD3B28" w:rsidRPr="00296343">
            <w:rPr>
              <w:rtl/>
            </w:rPr>
            <w:fldChar w:fldCharType="separate"/>
          </w:r>
          <w:r w:rsidRPr="00296343">
            <w:rPr>
              <w:rFonts w:hint="cs"/>
              <w:noProof/>
              <w:rtl/>
            </w:rPr>
            <w:t>(هال, 1376, ص. 15)</w:t>
          </w:r>
          <w:r w:rsidR="00BD3B28" w:rsidRPr="00296343">
            <w:rPr>
              <w:rtl/>
            </w:rPr>
            <w:fldChar w:fldCharType="end"/>
          </w:r>
        </w:sdtContent>
      </w:sdt>
    </w:p>
    <w:p w:rsidR="00270478" w:rsidRDefault="00270478" w:rsidP="00433660">
      <w:pPr>
        <w:pStyle w:val="Title"/>
        <w:rPr>
          <w:rFonts w:ascii="Times New Roman" w:eastAsia="Times New Roman" w:hAnsi="Times New Roman"/>
          <w:b w:val="0"/>
          <w:sz w:val="20"/>
          <w:szCs w:val="26"/>
          <w:rtl/>
          <w:lang w:val="en-US"/>
        </w:rPr>
      </w:pPr>
      <w:bookmarkStart w:id="2" w:name="_Toc255914812"/>
      <w:bookmarkStart w:id="3" w:name="_Toc255917463"/>
      <w:bookmarkEnd w:id="2"/>
      <w:bookmarkEnd w:id="3"/>
    </w:p>
    <w:sectPr w:rsidR="00270478" w:rsidSect="00420780">
      <w:footerReference w:type="default" r:id="rId9"/>
      <w:endnotePr>
        <w:numFmt w:val="decimal"/>
      </w:endnotePr>
      <w:pgSz w:w="11907" w:h="16840" w:code="9"/>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D5F" w:rsidRDefault="003D3D5F" w:rsidP="006C252D">
      <w:pPr>
        <w:spacing w:line="240" w:lineRule="auto"/>
      </w:pPr>
      <w:r>
        <w:separator/>
      </w:r>
    </w:p>
  </w:endnote>
  <w:endnote w:type="continuationSeparator" w:id="0">
    <w:p w:rsidR="003D3D5F" w:rsidRDefault="003D3D5F" w:rsidP="006C25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tra">
    <w:panose1 w:val="000005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Yagut-Iran System">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Yagut">
    <w:panose1 w:val="000005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859157"/>
      <w:docPartObj>
        <w:docPartGallery w:val="Page Numbers (Bottom of Page)"/>
        <w:docPartUnique/>
      </w:docPartObj>
    </w:sdtPr>
    <w:sdtContent>
      <w:p w:rsidR="00DE7EC6" w:rsidRDefault="00BD3B28">
        <w:pPr>
          <w:pStyle w:val="Footer"/>
          <w:jc w:val="right"/>
        </w:pPr>
        <w:fldSimple w:instr=" PAGE   \* MERGEFORMAT ">
          <w:r w:rsidR="00C87A1A">
            <w:rPr>
              <w:noProof/>
              <w:rtl/>
            </w:rPr>
            <w:t>2</w:t>
          </w:r>
        </w:fldSimple>
      </w:p>
    </w:sdtContent>
  </w:sdt>
  <w:p w:rsidR="00DE7EC6" w:rsidRDefault="00DE7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D5F" w:rsidRDefault="003D3D5F" w:rsidP="006C252D">
      <w:pPr>
        <w:spacing w:line="240" w:lineRule="auto"/>
      </w:pPr>
      <w:r>
        <w:separator/>
      </w:r>
    </w:p>
  </w:footnote>
  <w:footnote w:type="continuationSeparator" w:id="0">
    <w:p w:rsidR="003D3D5F" w:rsidRDefault="003D3D5F" w:rsidP="006C252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A6BC6"/>
    <w:multiLevelType w:val="multilevel"/>
    <w:tmpl w:val="E83CCC9C"/>
    <w:lvl w:ilvl="0">
      <w:start w:val="1"/>
      <w:numFmt w:val="decimal"/>
      <w:pStyle w:val="Heading1"/>
      <w:suff w:val="nothing"/>
      <w:lvlText w:val="%1."/>
      <w:lvlJc w:val="left"/>
      <w:pPr>
        <w:ind w:left="362" w:hanging="360"/>
      </w:pPr>
      <w:rPr>
        <w:rFonts w:ascii="Times New Roman" w:hAnsi="Times New Roman" w:cs="Mitra" w:hint="default"/>
        <w:b/>
        <w:bCs/>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single"/>
        <w:vertAlign w:val="baseline"/>
        <w:em w:val="none"/>
      </w:rPr>
    </w:lvl>
    <w:lvl w:ilvl="1">
      <w:start w:val="1"/>
      <w:numFmt w:val="decimal"/>
      <w:pStyle w:val="Heading2"/>
      <w:suff w:val="nothing"/>
      <w:lvlText w:val="%1 .%2."/>
      <w:lvlJc w:val="left"/>
      <w:pPr>
        <w:ind w:left="4689" w:hanging="720"/>
      </w:pPr>
      <w:rPr>
        <w:rFonts w:ascii="Times New Roman" w:hAnsi="Times New Roman" w:cs="Mitra" w:hint="default"/>
        <w:b/>
        <w:bCs/>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single"/>
        <w:vertAlign w:val="baseline"/>
        <w:em w:val="none"/>
      </w:rPr>
    </w:lvl>
    <w:lvl w:ilvl="2">
      <w:start w:val="1"/>
      <w:numFmt w:val="decimal"/>
      <w:pStyle w:val="Heading3"/>
      <w:suff w:val="nothing"/>
      <w:lvlText w:val="%1 .%2 .%3."/>
      <w:lvlJc w:val="left"/>
      <w:pPr>
        <w:ind w:left="1222"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suff w:val="nothing"/>
      <w:lvlText w:val="%1 .%2 .%3 .%4."/>
      <w:lvlJc w:val="left"/>
      <w:pPr>
        <w:ind w:left="2356"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tabs>
          <w:tab w:val="num" w:pos="1546"/>
        </w:tabs>
        <w:ind w:left="1546" w:hanging="1440"/>
      </w:pPr>
      <w:rPr>
        <w:rFonts w:hint="default"/>
      </w:rPr>
    </w:lvl>
    <w:lvl w:ilvl="5">
      <w:start w:val="1"/>
      <w:numFmt w:val="decimal"/>
      <w:lvlText w:val="%1-%2.%3.%4.%5.%6."/>
      <w:lvlJc w:val="left"/>
      <w:pPr>
        <w:tabs>
          <w:tab w:val="num" w:pos="1932"/>
        </w:tabs>
        <w:ind w:left="1932" w:hanging="1800"/>
      </w:pPr>
      <w:rPr>
        <w:rFonts w:hint="default"/>
      </w:rPr>
    </w:lvl>
    <w:lvl w:ilvl="6">
      <w:start w:val="1"/>
      <w:numFmt w:val="decimal"/>
      <w:lvlText w:val="%1-%2.%3.%4.%5.%6.%7."/>
      <w:lvlJc w:val="left"/>
      <w:pPr>
        <w:tabs>
          <w:tab w:val="num" w:pos="1958"/>
        </w:tabs>
        <w:ind w:left="1958" w:hanging="1800"/>
      </w:pPr>
      <w:rPr>
        <w:rFonts w:hint="default"/>
      </w:rPr>
    </w:lvl>
    <w:lvl w:ilvl="7">
      <w:start w:val="1"/>
      <w:numFmt w:val="decimal"/>
      <w:lvlText w:val="%1-%2.%3.%4.%5.%6.%7.%8."/>
      <w:lvlJc w:val="left"/>
      <w:pPr>
        <w:tabs>
          <w:tab w:val="num" w:pos="2344"/>
        </w:tabs>
        <w:ind w:left="2344" w:hanging="2160"/>
      </w:pPr>
      <w:rPr>
        <w:rFonts w:hint="default"/>
      </w:rPr>
    </w:lvl>
    <w:lvl w:ilvl="8">
      <w:start w:val="1"/>
      <w:numFmt w:val="decimal"/>
      <w:lvlText w:val="%1-%2.%3.%4.%5.%6.%7.%8.%9."/>
      <w:lvlJc w:val="left"/>
      <w:pPr>
        <w:tabs>
          <w:tab w:val="num" w:pos="2730"/>
        </w:tabs>
        <w:ind w:left="2730" w:hanging="2520"/>
      </w:pPr>
      <w:rPr>
        <w:rFonts w:hint="default"/>
      </w:rPr>
    </w:lvl>
  </w:abstractNum>
  <w:abstractNum w:abstractNumId="1">
    <w:nsid w:val="6198496D"/>
    <w:multiLevelType w:val="hybridMultilevel"/>
    <w:tmpl w:val="03843282"/>
    <w:lvl w:ilvl="0" w:tplc="0409000F">
      <w:start w:val="1"/>
      <w:numFmt w:val="bullet"/>
      <w:pStyle w:val="boo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73B07040"/>
    <w:multiLevelType w:val="hybridMultilevel"/>
    <w:tmpl w:val="36A23A36"/>
    <w:lvl w:ilvl="0" w:tplc="8098E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065DAF"/>
    <w:rsid w:val="000005F9"/>
    <w:rsid w:val="00000735"/>
    <w:rsid w:val="00003882"/>
    <w:rsid w:val="00007DF4"/>
    <w:rsid w:val="0001297A"/>
    <w:rsid w:val="00012CF5"/>
    <w:rsid w:val="00013BF7"/>
    <w:rsid w:val="000142A9"/>
    <w:rsid w:val="00015737"/>
    <w:rsid w:val="00020248"/>
    <w:rsid w:val="000206D2"/>
    <w:rsid w:val="0002451A"/>
    <w:rsid w:val="00024F9F"/>
    <w:rsid w:val="00025CC4"/>
    <w:rsid w:val="0003014F"/>
    <w:rsid w:val="000326CB"/>
    <w:rsid w:val="00032BEC"/>
    <w:rsid w:val="00034C77"/>
    <w:rsid w:val="00037180"/>
    <w:rsid w:val="00037610"/>
    <w:rsid w:val="0004024C"/>
    <w:rsid w:val="00043463"/>
    <w:rsid w:val="000543C1"/>
    <w:rsid w:val="00054458"/>
    <w:rsid w:val="00054A92"/>
    <w:rsid w:val="000569F9"/>
    <w:rsid w:val="00060025"/>
    <w:rsid w:val="00060BB3"/>
    <w:rsid w:val="000643FE"/>
    <w:rsid w:val="00065DAF"/>
    <w:rsid w:val="00065E05"/>
    <w:rsid w:val="0006609E"/>
    <w:rsid w:val="00066C70"/>
    <w:rsid w:val="00066E66"/>
    <w:rsid w:val="000755CC"/>
    <w:rsid w:val="000805ED"/>
    <w:rsid w:val="00081729"/>
    <w:rsid w:val="00082041"/>
    <w:rsid w:val="0008408B"/>
    <w:rsid w:val="0008737F"/>
    <w:rsid w:val="00087E11"/>
    <w:rsid w:val="00090EB4"/>
    <w:rsid w:val="0009109F"/>
    <w:rsid w:val="00092985"/>
    <w:rsid w:val="000953F9"/>
    <w:rsid w:val="00095FDD"/>
    <w:rsid w:val="000A0E3A"/>
    <w:rsid w:val="000A5BA3"/>
    <w:rsid w:val="000A6C8C"/>
    <w:rsid w:val="000A764E"/>
    <w:rsid w:val="000A79BC"/>
    <w:rsid w:val="000B056E"/>
    <w:rsid w:val="000B1983"/>
    <w:rsid w:val="000B1C57"/>
    <w:rsid w:val="000B42C5"/>
    <w:rsid w:val="000B54B4"/>
    <w:rsid w:val="000B56D8"/>
    <w:rsid w:val="000B63BD"/>
    <w:rsid w:val="000B6EE5"/>
    <w:rsid w:val="000C0DF6"/>
    <w:rsid w:val="000C2991"/>
    <w:rsid w:val="000C5D08"/>
    <w:rsid w:val="000C5EFF"/>
    <w:rsid w:val="000C6D3D"/>
    <w:rsid w:val="000C78D0"/>
    <w:rsid w:val="000C7BAD"/>
    <w:rsid w:val="000C7F29"/>
    <w:rsid w:val="000D0A12"/>
    <w:rsid w:val="000D0C81"/>
    <w:rsid w:val="000D19EF"/>
    <w:rsid w:val="000D1F60"/>
    <w:rsid w:val="000D3774"/>
    <w:rsid w:val="000D6AAB"/>
    <w:rsid w:val="000E0E5B"/>
    <w:rsid w:val="000E3213"/>
    <w:rsid w:val="000E3EE4"/>
    <w:rsid w:val="000E6BC4"/>
    <w:rsid w:val="000F4103"/>
    <w:rsid w:val="000F41A8"/>
    <w:rsid w:val="000F4485"/>
    <w:rsid w:val="000F49F6"/>
    <w:rsid w:val="001009F2"/>
    <w:rsid w:val="00103C73"/>
    <w:rsid w:val="00103F63"/>
    <w:rsid w:val="001043C9"/>
    <w:rsid w:val="00110F72"/>
    <w:rsid w:val="00116582"/>
    <w:rsid w:val="00117148"/>
    <w:rsid w:val="00120F18"/>
    <w:rsid w:val="001211A3"/>
    <w:rsid w:val="001214A9"/>
    <w:rsid w:val="00121F04"/>
    <w:rsid w:val="0012412B"/>
    <w:rsid w:val="00125457"/>
    <w:rsid w:val="001255CF"/>
    <w:rsid w:val="001265F6"/>
    <w:rsid w:val="001266CE"/>
    <w:rsid w:val="00130C25"/>
    <w:rsid w:val="00131449"/>
    <w:rsid w:val="00132BDA"/>
    <w:rsid w:val="00132FE7"/>
    <w:rsid w:val="00133C11"/>
    <w:rsid w:val="0013552E"/>
    <w:rsid w:val="0013747B"/>
    <w:rsid w:val="00137DB5"/>
    <w:rsid w:val="00140C96"/>
    <w:rsid w:val="00140F91"/>
    <w:rsid w:val="00143081"/>
    <w:rsid w:val="001544FB"/>
    <w:rsid w:val="00155B3E"/>
    <w:rsid w:val="001607CA"/>
    <w:rsid w:val="00161231"/>
    <w:rsid w:val="001614DA"/>
    <w:rsid w:val="00163EB9"/>
    <w:rsid w:val="00164D54"/>
    <w:rsid w:val="00164F46"/>
    <w:rsid w:val="001724DB"/>
    <w:rsid w:val="001740B2"/>
    <w:rsid w:val="00175133"/>
    <w:rsid w:val="00175BD1"/>
    <w:rsid w:val="00177CEF"/>
    <w:rsid w:val="00185B43"/>
    <w:rsid w:val="00186E48"/>
    <w:rsid w:val="00196654"/>
    <w:rsid w:val="00196CE0"/>
    <w:rsid w:val="00197976"/>
    <w:rsid w:val="00197AB8"/>
    <w:rsid w:val="00197C02"/>
    <w:rsid w:val="001A179C"/>
    <w:rsid w:val="001A18A8"/>
    <w:rsid w:val="001A2C7E"/>
    <w:rsid w:val="001A52B0"/>
    <w:rsid w:val="001A540A"/>
    <w:rsid w:val="001A56EA"/>
    <w:rsid w:val="001A7E9B"/>
    <w:rsid w:val="001B134A"/>
    <w:rsid w:val="001B2A7F"/>
    <w:rsid w:val="001B4ADD"/>
    <w:rsid w:val="001B4C2C"/>
    <w:rsid w:val="001B5B0D"/>
    <w:rsid w:val="001B5DD4"/>
    <w:rsid w:val="001B5FD5"/>
    <w:rsid w:val="001C3865"/>
    <w:rsid w:val="001C45FD"/>
    <w:rsid w:val="001C46B6"/>
    <w:rsid w:val="001C73F9"/>
    <w:rsid w:val="001C781D"/>
    <w:rsid w:val="001D45D4"/>
    <w:rsid w:val="001D4696"/>
    <w:rsid w:val="001D5933"/>
    <w:rsid w:val="001D5EEF"/>
    <w:rsid w:val="001D6982"/>
    <w:rsid w:val="001D6A9E"/>
    <w:rsid w:val="001D78B2"/>
    <w:rsid w:val="001D7DDF"/>
    <w:rsid w:val="001E0271"/>
    <w:rsid w:val="001E1284"/>
    <w:rsid w:val="001E25FE"/>
    <w:rsid w:val="001E330B"/>
    <w:rsid w:val="001E3F0B"/>
    <w:rsid w:val="001E464F"/>
    <w:rsid w:val="001E4B86"/>
    <w:rsid w:val="001E61E4"/>
    <w:rsid w:val="001E6BBC"/>
    <w:rsid w:val="001F2863"/>
    <w:rsid w:val="001F3070"/>
    <w:rsid w:val="001F5F26"/>
    <w:rsid w:val="001F5FC9"/>
    <w:rsid w:val="001F6523"/>
    <w:rsid w:val="0020302A"/>
    <w:rsid w:val="0020696D"/>
    <w:rsid w:val="00211B85"/>
    <w:rsid w:val="00222AED"/>
    <w:rsid w:val="00223C90"/>
    <w:rsid w:val="00234748"/>
    <w:rsid w:val="002349A2"/>
    <w:rsid w:val="00244CB2"/>
    <w:rsid w:val="002507CF"/>
    <w:rsid w:val="00251720"/>
    <w:rsid w:val="0025219C"/>
    <w:rsid w:val="00253B3C"/>
    <w:rsid w:val="00255FD6"/>
    <w:rsid w:val="002604C2"/>
    <w:rsid w:val="00260A19"/>
    <w:rsid w:val="0026123F"/>
    <w:rsid w:val="00261CBB"/>
    <w:rsid w:val="00261CEE"/>
    <w:rsid w:val="00261D90"/>
    <w:rsid w:val="002643F3"/>
    <w:rsid w:val="00267166"/>
    <w:rsid w:val="00270478"/>
    <w:rsid w:val="002728D7"/>
    <w:rsid w:val="0027368E"/>
    <w:rsid w:val="002753ED"/>
    <w:rsid w:val="00277ECE"/>
    <w:rsid w:val="002815E5"/>
    <w:rsid w:val="002842E4"/>
    <w:rsid w:val="00285024"/>
    <w:rsid w:val="00285AC1"/>
    <w:rsid w:val="00286693"/>
    <w:rsid w:val="00287E1C"/>
    <w:rsid w:val="002909AC"/>
    <w:rsid w:val="00291AC8"/>
    <w:rsid w:val="00293291"/>
    <w:rsid w:val="00293D29"/>
    <w:rsid w:val="0029449E"/>
    <w:rsid w:val="00296343"/>
    <w:rsid w:val="002A0DF9"/>
    <w:rsid w:val="002A23D7"/>
    <w:rsid w:val="002A423B"/>
    <w:rsid w:val="002A76F0"/>
    <w:rsid w:val="002B5253"/>
    <w:rsid w:val="002B52D8"/>
    <w:rsid w:val="002B5560"/>
    <w:rsid w:val="002B6557"/>
    <w:rsid w:val="002B7680"/>
    <w:rsid w:val="002C671F"/>
    <w:rsid w:val="002C6736"/>
    <w:rsid w:val="002C6D1E"/>
    <w:rsid w:val="002D50EC"/>
    <w:rsid w:val="002E11BF"/>
    <w:rsid w:val="002E4957"/>
    <w:rsid w:val="002F3616"/>
    <w:rsid w:val="002F4DEB"/>
    <w:rsid w:val="002F6731"/>
    <w:rsid w:val="002F7C45"/>
    <w:rsid w:val="002F7E7F"/>
    <w:rsid w:val="00301F14"/>
    <w:rsid w:val="00302E20"/>
    <w:rsid w:val="0030324A"/>
    <w:rsid w:val="00310474"/>
    <w:rsid w:val="00310C1A"/>
    <w:rsid w:val="00311FD8"/>
    <w:rsid w:val="00313574"/>
    <w:rsid w:val="0031374A"/>
    <w:rsid w:val="00316BF9"/>
    <w:rsid w:val="003175A1"/>
    <w:rsid w:val="003217B2"/>
    <w:rsid w:val="003234FD"/>
    <w:rsid w:val="00323992"/>
    <w:rsid w:val="0032577E"/>
    <w:rsid w:val="00325D18"/>
    <w:rsid w:val="00326BF7"/>
    <w:rsid w:val="00327408"/>
    <w:rsid w:val="00330082"/>
    <w:rsid w:val="0033333B"/>
    <w:rsid w:val="00334B39"/>
    <w:rsid w:val="00345161"/>
    <w:rsid w:val="0035104B"/>
    <w:rsid w:val="003518DE"/>
    <w:rsid w:val="00352027"/>
    <w:rsid w:val="003524C1"/>
    <w:rsid w:val="00354121"/>
    <w:rsid w:val="00357CCD"/>
    <w:rsid w:val="00361211"/>
    <w:rsid w:val="00363008"/>
    <w:rsid w:val="0036344F"/>
    <w:rsid w:val="00371BB6"/>
    <w:rsid w:val="00374B53"/>
    <w:rsid w:val="0037503F"/>
    <w:rsid w:val="003771B3"/>
    <w:rsid w:val="00377433"/>
    <w:rsid w:val="00377CBE"/>
    <w:rsid w:val="00381916"/>
    <w:rsid w:val="00382E85"/>
    <w:rsid w:val="0038382B"/>
    <w:rsid w:val="00386CDD"/>
    <w:rsid w:val="0039079F"/>
    <w:rsid w:val="00393C1E"/>
    <w:rsid w:val="0039486D"/>
    <w:rsid w:val="003978BE"/>
    <w:rsid w:val="003A20C9"/>
    <w:rsid w:val="003A473D"/>
    <w:rsid w:val="003A520B"/>
    <w:rsid w:val="003A59EB"/>
    <w:rsid w:val="003A5A0F"/>
    <w:rsid w:val="003B6E6D"/>
    <w:rsid w:val="003B7F67"/>
    <w:rsid w:val="003C050E"/>
    <w:rsid w:val="003C122C"/>
    <w:rsid w:val="003C1DA0"/>
    <w:rsid w:val="003C2F76"/>
    <w:rsid w:val="003C308F"/>
    <w:rsid w:val="003C4653"/>
    <w:rsid w:val="003C61A7"/>
    <w:rsid w:val="003C62BB"/>
    <w:rsid w:val="003C7AD6"/>
    <w:rsid w:val="003D3D5F"/>
    <w:rsid w:val="003D4DA4"/>
    <w:rsid w:val="003D555B"/>
    <w:rsid w:val="003D5FA0"/>
    <w:rsid w:val="003E19C7"/>
    <w:rsid w:val="003E2368"/>
    <w:rsid w:val="003E2DE6"/>
    <w:rsid w:val="003E4259"/>
    <w:rsid w:val="003E5444"/>
    <w:rsid w:val="003F4092"/>
    <w:rsid w:val="003F5206"/>
    <w:rsid w:val="003F52D4"/>
    <w:rsid w:val="003F5469"/>
    <w:rsid w:val="003F5E30"/>
    <w:rsid w:val="003F6D98"/>
    <w:rsid w:val="003F70FB"/>
    <w:rsid w:val="0040186F"/>
    <w:rsid w:val="00402275"/>
    <w:rsid w:val="00402EF4"/>
    <w:rsid w:val="0040417E"/>
    <w:rsid w:val="00406676"/>
    <w:rsid w:val="004115F5"/>
    <w:rsid w:val="00415B1E"/>
    <w:rsid w:val="004200AA"/>
    <w:rsid w:val="00420780"/>
    <w:rsid w:val="00422EA3"/>
    <w:rsid w:val="00423D39"/>
    <w:rsid w:val="00423DE7"/>
    <w:rsid w:val="00424278"/>
    <w:rsid w:val="004269DB"/>
    <w:rsid w:val="004273E4"/>
    <w:rsid w:val="0043164C"/>
    <w:rsid w:val="00432266"/>
    <w:rsid w:val="00433660"/>
    <w:rsid w:val="00435B40"/>
    <w:rsid w:val="004525C7"/>
    <w:rsid w:val="0045409F"/>
    <w:rsid w:val="00454CA0"/>
    <w:rsid w:val="0045571F"/>
    <w:rsid w:val="00455734"/>
    <w:rsid w:val="004572AE"/>
    <w:rsid w:val="00463B5A"/>
    <w:rsid w:val="004647BF"/>
    <w:rsid w:val="00465C21"/>
    <w:rsid w:val="00466408"/>
    <w:rsid w:val="00467D4D"/>
    <w:rsid w:val="00467DF0"/>
    <w:rsid w:val="004703C6"/>
    <w:rsid w:val="00472816"/>
    <w:rsid w:val="00473B6A"/>
    <w:rsid w:val="00474AC3"/>
    <w:rsid w:val="0047501F"/>
    <w:rsid w:val="00475DB3"/>
    <w:rsid w:val="0048077D"/>
    <w:rsid w:val="004812A0"/>
    <w:rsid w:val="0048146C"/>
    <w:rsid w:val="00481C2C"/>
    <w:rsid w:val="00481E36"/>
    <w:rsid w:val="00482D3C"/>
    <w:rsid w:val="00483850"/>
    <w:rsid w:val="0048385F"/>
    <w:rsid w:val="00483AB2"/>
    <w:rsid w:val="00485966"/>
    <w:rsid w:val="0048614C"/>
    <w:rsid w:val="004868E1"/>
    <w:rsid w:val="0048739E"/>
    <w:rsid w:val="00491D7B"/>
    <w:rsid w:val="00492882"/>
    <w:rsid w:val="004964AC"/>
    <w:rsid w:val="004A0714"/>
    <w:rsid w:val="004A2DC1"/>
    <w:rsid w:val="004B1A1D"/>
    <w:rsid w:val="004B4A9B"/>
    <w:rsid w:val="004B6B04"/>
    <w:rsid w:val="004B7549"/>
    <w:rsid w:val="004C156E"/>
    <w:rsid w:val="004C4A81"/>
    <w:rsid w:val="004C5483"/>
    <w:rsid w:val="004D0A44"/>
    <w:rsid w:val="004D1006"/>
    <w:rsid w:val="004D7CDC"/>
    <w:rsid w:val="004E08A4"/>
    <w:rsid w:val="004E281F"/>
    <w:rsid w:val="004E4BB6"/>
    <w:rsid w:val="004E5E29"/>
    <w:rsid w:val="004F045B"/>
    <w:rsid w:val="004F0DB5"/>
    <w:rsid w:val="004F0DF6"/>
    <w:rsid w:val="004F131A"/>
    <w:rsid w:val="004F1E93"/>
    <w:rsid w:val="004F63CD"/>
    <w:rsid w:val="004F64EE"/>
    <w:rsid w:val="004F7C99"/>
    <w:rsid w:val="005006D3"/>
    <w:rsid w:val="005045B6"/>
    <w:rsid w:val="0050556C"/>
    <w:rsid w:val="005061A4"/>
    <w:rsid w:val="005073B7"/>
    <w:rsid w:val="00512793"/>
    <w:rsid w:val="00512A19"/>
    <w:rsid w:val="00520B8D"/>
    <w:rsid w:val="00523B7F"/>
    <w:rsid w:val="00523DFA"/>
    <w:rsid w:val="00525DE8"/>
    <w:rsid w:val="005260FC"/>
    <w:rsid w:val="00530B9A"/>
    <w:rsid w:val="0053223F"/>
    <w:rsid w:val="00536645"/>
    <w:rsid w:val="005457C9"/>
    <w:rsid w:val="005460D1"/>
    <w:rsid w:val="005535D9"/>
    <w:rsid w:val="00553844"/>
    <w:rsid w:val="00553B8D"/>
    <w:rsid w:val="005661C0"/>
    <w:rsid w:val="005671C1"/>
    <w:rsid w:val="005677CA"/>
    <w:rsid w:val="00567C15"/>
    <w:rsid w:val="005700AC"/>
    <w:rsid w:val="005700B6"/>
    <w:rsid w:val="005712C3"/>
    <w:rsid w:val="00572491"/>
    <w:rsid w:val="00572C45"/>
    <w:rsid w:val="005736B9"/>
    <w:rsid w:val="00577083"/>
    <w:rsid w:val="00577466"/>
    <w:rsid w:val="005775C4"/>
    <w:rsid w:val="005803B9"/>
    <w:rsid w:val="00583006"/>
    <w:rsid w:val="00583628"/>
    <w:rsid w:val="0058733F"/>
    <w:rsid w:val="00590F95"/>
    <w:rsid w:val="00594C6B"/>
    <w:rsid w:val="0059576A"/>
    <w:rsid w:val="00596EEC"/>
    <w:rsid w:val="005B1A94"/>
    <w:rsid w:val="005B24DE"/>
    <w:rsid w:val="005B2DAB"/>
    <w:rsid w:val="005B337E"/>
    <w:rsid w:val="005B6455"/>
    <w:rsid w:val="005C1216"/>
    <w:rsid w:val="005C3D94"/>
    <w:rsid w:val="005C3DED"/>
    <w:rsid w:val="005C4D44"/>
    <w:rsid w:val="005C616C"/>
    <w:rsid w:val="005C7B92"/>
    <w:rsid w:val="005D0792"/>
    <w:rsid w:val="005D08A0"/>
    <w:rsid w:val="005D0999"/>
    <w:rsid w:val="005D0BD4"/>
    <w:rsid w:val="005D0E2F"/>
    <w:rsid w:val="005D1770"/>
    <w:rsid w:val="005D259E"/>
    <w:rsid w:val="005D28C9"/>
    <w:rsid w:val="005D4460"/>
    <w:rsid w:val="005D4C37"/>
    <w:rsid w:val="005D5397"/>
    <w:rsid w:val="005D773B"/>
    <w:rsid w:val="005D78F4"/>
    <w:rsid w:val="005E686B"/>
    <w:rsid w:val="005F0086"/>
    <w:rsid w:val="005F0D87"/>
    <w:rsid w:val="005F64CD"/>
    <w:rsid w:val="005F6FFE"/>
    <w:rsid w:val="005F74D8"/>
    <w:rsid w:val="005F7914"/>
    <w:rsid w:val="00600969"/>
    <w:rsid w:val="00602AA4"/>
    <w:rsid w:val="00603B33"/>
    <w:rsid w:val="00605C9A"/>
    <w:rsid w:val="00605D9C"/>
    <w:rsid w:val="006066DF"/>
    <w:rsid w:val="00607966"/>
    <w:rsid w:val="00607DA5"/>
    <w:rsid w:val="00610711"/>
    <w:rsid w:val="0061229F"/>
    <w:rsid w:val="00612759"/>
    <w:rsid w:val="00614466"/>
    <w:rsid w:val="00616C20"/>
    <w:rsid w:val="0061701E"/>
    <w:rsid w:val="00617F98"/>
    <w:rsid w:val="006217F1"/>
    <w:rsid w:val="00621873"/>
    <w:rsid w:val="00625963"/>
    <w:rsid w:val="00626F7A"/>
    <w:rsid w:val="00633CB9"/>
    <w:rsid w:val="006342DA"/>
    <w:rsid w:val="006348DF"/>
    <w:rsid w:val="00634A70"/>
    <w:rsid w:val="00636668"/>
    <w:rsid w:val="006368DD"/>
    <w:rsid w:val="006405A8"/>
    <w:rsid w:val="00645DAC"/>
    <w:rsid w:val="00647BFE"/>
    <w:rsid w:val="006558CE"/>
    <w:rsid w:val="00657D46"/>
    <w:rsid w:val="00660C9A"/>
    <w:rsid w:val="0066107B"/>
    <w:rsid w:val="00662FDB"/>
    <w:rsid w:val="00662FF0"/>
    <w:rsid w:val="006762AC"/>
    <w:rsid w:val="006765B8"/>
    <w:rsid w:val="0067680C"/>
    <w:rsid w:val="00677047"/>
    <w:rsid w:val="00681690"/>
    <w:rsid w:val="00682E4E"/>
    <w:rsid w:val="00684A62"/>
    <w:rsid w:val="00685B36"/>
    <w:rsid w:val="0068639D"/>
    <w:rsid w:val="006866A8"/>
    <w:rsid w:val="00694A27"/>
    <w:rsid w:val="00695E1C"/>
    <w:rsid w:val="00697AA4"/>
    <w:rsid w:val="006A6C88"/>
    <w:rsid w:val="006B00AD"/>
    <w:rsid w:val="006B0D9F"/>
    <w:rsid w:val="006B33D8"/>
    <w:rsid w:val="006B3B8C"/>
    <w:rsid w:val="006B5BBC"/>
    <w:rsid w:val="006B5FE4"/>
    <w:rsid w:val="006B69D3"/>
    <w:rsid w:val="006B7953"/>
    <w:rsid w:val="006C1B2F"/>
    <w:rsid w:val="006C252D"/>
    <w:rsid w:val="006C3179"/>
    <w:rsid w:val="006C37FE"/>
    <w:rsid w:val="006C46E8"/>
    <w:rsid w:val="006C58ED"/>
    <w:rsid w:val="006C6B0A"/>
    <w:rsid w:val="006C6B8F"/>
    <w:rsid w:val="006C7A38"/>
    <w:rsid w:val="006D13F5"/>
    <w:rsid w:val="006D53F2"/>
    <w:rsid w:val="006D59E9"/>
    <w:rsid w:val="006D6363"/>
    <w:rsid w:val="006D6C64"/>
    <w:rsid w:val="006E5F25"/>
    <w:rsid w:val="006E6534"/>
    <w:rsid w:val="006E78EA"/>
    <w:rsid w:val="006F6714"/>
    <w:rsid w:val="007002B5"/>
    <w:rsid w:val="00700C01"/>
    <w:rsid w:val="007019C8"/>
    <w:rsid w:val="00701B84"/>
    <w:rsid w:val="00703AE4"/>
    <w:rsid w:val="00705D6A"/>
    <w:rsid w:val="0070783D"/>
    <w:rsid w:val="00715291"/>
    <w:rsid w:val="00716C09"/>
    <w:rsid w:val="00717046"/>
    <w:rsid w:val="007209A8"/>
    <w:rsid w:val="00721F9B"/>
    <w:rsid w:val="007226EE"/>
    <w:rsid w:val="00726250"/>
    <w:rsid w:val="007453AE"/>
    <w:rsid w:val="00747A70"/>
    <w:rsid w:val="0075022D"/>
    <w:rsid w:val="007509D4"/>
    <w:rsid w:val="007540A3"/>
    <w:rsid w:val="00761E7F"/>
    <w:rsid w:val="00763FCA"/>
    <w:rsid w:val="00765517"/>
    <w:rsid w:val="0076681E"/>
    <w:rsid w:val="00773EA7"/>
    <w:rsid w:val="00776072"/>
    <w:rsid w:val="007768FA"/>
    <w:rsid w:val="00785F2E"/>
    <w:rsid w:val="007941BD"/>
    <w:rsid w:val="007A2DF3"/>
    <w:rsid w:val="007A36E3"/>
    <w:rsid w:val="007A42C5"/>
    <w:rsid w:val="007A607D"/>
    <w:rsid w:val="007A6366"/>
    <w:rsid w:val="007B0332"/>
    <w:rsid w:val="007B03F4"/>
    <w:rsid w:val="007B1562"/>
    <w:rsid w:val="007B2AC6"/>
    <w:rsid w:val="007B2D75"/>
    <w:rsid w:val="007B328F"/>
    <w:rsid w:val="007B50ED"/>
    <w:rsid w:val="007B5BE5"/>
    <w:rsid w:val="007B63EA"/>
    <w:rsid w:val="007B6560"/>
    <w:rsid w:val="007C00D0"/>
    <w:rsid w:val="007C0F3C"/>
    <w:rsid w:val="007C1112"/>
    <w:rsid w:val="007C1645"/>
    <w:rsid w:val="007C227B"/>
    <w:rsid w:val="007C35A1"/>
    <w:rsid w:val="007C585A"/>
    <w:rsid w:val="007C5A00"/>
    <w:rsid w:val="007C7135"/>
    <w:rsid w:val="007D0532"/>
    <w:rsid w:val="007D06A3"/>
    <w:rsid w:val="007D10D6"/>
    <w:rsid w:val="007D15CD"/>
    <w:rsid w:val="007D1BE4"/>
    <w:rsid w:val="007D6307"/>
    <w:rsid w:val="007D6C7C"/>
    <w:rsid w:val="007E19B0"/>
    <w:rsid w:val="007E1A53"/>
    <w:rsid w:val="007E2BD5"/>
    <w:rsid w:val="007F275C"/>
    <w:rsid w:val="007F2CB2"/>
    <w:rsid w:val="007F5A71"/>
    <w:rsid w:val="0080113A"/>
    <w:rsid w:val="008014C3"/>
    <w:rsid w:val="00801701"/>
    <w:rsid w:val="00802531"/>
    <w:rsid w:val="00803215"/>
    <w:rsid w:val="00804F68"/>
    <w:rsid w:val="008143D8"/>
    <w:rsid w:val="00816DDC"/>
    <w:rsid w:val="00817086"/>
    <w:rsid w:val="00821C2C"/>
    <w:rsid w:val="00821EC2"/>
    <w:rsid w:val="00823194"/>
    <w:rsid w:val="008244C3"/>
    <w:rsid w:val="00825BCE"/>
    <w:rsid w:val="008267B9"/>
    <w:rsid w:val="00826822"/>
    <w:rsid w:val="008330D1"/>
    <w:rsid w:val="008331C6"/>
    <w:rsid w:val="0083698C"/>
    <w:rsid w:val="00836995"/>
    <w:rsid w:val="008423D9"/>
    <w:rsid w:val="008427DF"/>
    <w:rsid w:val="00843E35"/>
    <w:rsid w:val="00852B44"/>
    <w:rsid w:val="00852B5C"/>
    <w:rsid w:val="00853799"/>
    <w:rsid w:val="008545C8"/>
    <w:rsid w:val="008547AD"/>
    <w:rsid w:val="00864689"/>
    <w:rsid w:val="00870660"/>
    <w:rsid w:val="0087578F"/>
    <w:rsid w:val="008767F2"/>
    <w:rsid w:val="00880A03"/>
    <w:rsid w:val="00882C2A"/>
    <w:rsid w:val="008854B2"/>
    <w:rsid w:val="008857E6"/>
    <w:rsid w:val="00887B9E"/>
    <w:rsid w:val="00891A9D"/>
    <w:rsid w:val="0089628A"/>
    <w:rsid w:val="008967B1"/>
    <w:rsid w:val="008A1599"/>
    <w:rsid w:val="008A3641"/>
    <w:rsid w:val="008A39FC"/>
    <w:rsid w:val="008A6663"/>
    <w:rsid w:val="008A68BD"/>
    <w:rsid w:val="008A7AF6"/>
    <w:rsid w:val="008B0E87"/>
    <w:rsid w:val="008B4FA1"/>
    <w:rsid w:val="008B50CA"/>
    <w:rsid w:val="008B537C"/>
    <w:rsid w:val="008B577E"/>
    <w:rsid w:val="008B61B4"/>
    <w:rsid w:val="008B76B6"/>
    <w:rsid w:val="008C13EE"/>
    <w:rsid w:val="008C15D3"/>
    <w:rsid w:val="008C5399"/>
    <w:rsid w:val="008D2360"/>
    <w:rsid w:val="008D3BBC"/>
    <w:rsid w:val="008D6125"/>
    <w:rsid w:val="008E02BB"/>
    <w:rsid w:val="008E22E5"/>
    <w:rsid w:val="008E2FE8"/>
    <w:rsid w:val="008E41C0"/>
    <w:rsid w:val="008E7EB5"/>
    <w:rsid w:val="008F0ADB"/>
    <w:rsid w:val="008F0E4E"/>
    <w:rsid w:val="008F177F"/>
    <w:rsid w:val="008F29F9"/>
    <w:rsid w:val="008F345F"/>
    <w:rsid w:val="008F4DD5"/>
    <w:rsid w:val="009006DA"/>
    <w:rsid w:val="00910124"/>
    <w:rsid w:val="0091150E"/>
    <w:rsid w:val="00911EF2"/>
    <w:rsid w:val="00916050"/>
    <w:rsid w:val="0091741E"/>
    <w:rsid w:val="00920993"/>
    <w:rsid w:val="00920E97"/>
    <w:rsid w:val="009242C3"/>
    <w:rsid w:val="00925FE4"/>
    <w:rsid w:val="00926F65"/>
    <w:rsid w:val="0093019A"/>
    <w:rsid w:val="00936204"/>
    <w:rsid w:val="00937EB8"/>
    <w:rsid w:val="00945042"/>
    <w:rsid w:val="00945AC5"/>
    <w:rsid w:val="00945D14"/>
    <w:rsid w:val="00946F31"/>
    <w:rsid w:val="00956F3C"/>
    <w:rsid w:val="0096144E"/>
    <w:rsid w:val="009627D0"/>
    <w:rsid w:val="00966129"/>
    <w:rsid w:val="00967412"/>
    <w:rsid w:val="00967A29"/>
    <w:rsid w:val="00970FA7"/>
    <w:rsid w:val="00971085"/>
    <w:rsid w:val="0097124A"/>
    <w:rsid w:val="0097147C"/>
    <w:rsid w:val="00972480"/>
    <w:rsid w:val="00973B88"/>
    <w:rsid w:val="00975F63"/>
    <w:rsid w:val="009772CB"/>
    <w:rsid w:val="0098028E"/>
    <w:rsid w:val="00981E00"/>
    <w:rsid w:val="009826A5"/>
    <w:rsid w:val="00985DFF"/>
    <w:rsid w:val="00990230"/>
    <w:rsid w:val="00990897"/>
    <w:rsid w:val="0099226E"/>
    <w:rsid w:val="009926B0"/>
    <w:rsid w:val="00993537"/>
    <w:rsid w:val="0099398F"/>
    <w:rsid w:val="00994139"/>
    <w:rsid w:val="0099417D"/>
    <w:rsid w:val="00994E79"/>
    <w:rsid w:val="009B3F46"/>
    <w:rsid w:val="009B412A"/>
    <w:rsid w:val="009B5B15"/>
    <w:rsid w:val="009B6785"/>
    <w:rsid w:val="009B6FCC"/>
    <w:rsid w:val="009B7E6B"/>
    <w:rsid w:val="009C360F"/>
    <w:rsid w:val="009C573D"/>
    <w:rsid w:val="009C6FB8"/>
    <w:rsid w:val="009C7EA3"/>
    <w:rsid w:val="009D5886"/>
    <w:rsid w:val="009D6B35"/>
    <w:rsid w:val="009E151F"/>
    <w:rsid w:val="009E4C4E"/>
    <w:rsid w:val="009E4F72"/>
    <w:rsid w:val="009E74E8"/>
    <w:rsid w:val="009F3419"/>
    <w:rsid w:val="009F4CE8"/>
    <w:rsid w:val="009F5288"/>
    <w:rsid w:val="009F6E46"/>
    <w:rsid w:val="009F7C09"/>
    <w:rsid w:val="00A03A5C"/>
    <w:rsid w:val="00A04E76"/>
    <w:rsid w:val="00A07946"/>
    <w:rsid w:val="00A07BFA"/>
    <w:rsid w:val="00A10B39"/>
    <w:rsid w:val="00A11F2F"/>
    <w:rsid w:val="00A135B3"/>
    <w:rsid w:val="00A15A07"/>
    <w:rsid w:val="00A15BCF"/>
    <w:rsid w:val="00A22DDF"/>
    <w:rsid w:val="00A234D0"/>
    <w:rsid w:val="00A24FCA"/>
    <w:rsid w:val="00A407F0"/>
    <w:rsid w:val="00A42E59"/>
    <w:rsid w:val="00A44426"/>
    <w:rsid w:val="00A468FE"/>
    <w:rsid w:val="00A47DC8"/>
    <w:rsid w:val="00A50FF1"/>
    <w:rsid w:val="00A529B5"/>
    <w:rsid w:val="00A56431"/>
    <w:rsid w:val="00A60403"/>
    <w:rsid w:val="00A62394"/>
    <w:rsid w:val="00A64E04"/>
    <w:rsid w:val="00A65094"/>
    <w:rsid w:val="00A65B89"/>
    <w:rsid w:val="00A72694"/>
    <w:rsid w:val="00A741F0"/>
    <w:rsid w:val="00A77EB0"/>
    <w:rsid w:val="00A81B40"/>
    <w:rsid w:val="00A81C1E"/>
    <w:rsid w:val="00A8462F"/>
    <w:rsid w:val="00A85F94"/>
    <w:rsid w:val="00A87B83"/>
    <w:rsid w:val="00A9122B"/>
    <w:rsid w:val="00A91282"/>
    <w:rsid w:val="00A93805"/>
    <w:rsid w:val="00A93CA2"/>
    <w:rsid w:val="00A96C5C"/>
    <w:rsid w:val="00AA06BC"/>
    <w:rsid w:val="00AA3A22"/>
    <w:rsid w:val="00AA6011"/>
    <w:rsid w:val="00AA6732"/>
    <w:rsid w:val="00AA7DDD"/>
    <w:rsid w:val="00AB1BA0"/>
    <w:rsid w:val="00AB20A9"/>
    <w:rsid w:val="00AB37B1"/>
    <w:rsid w:val="00AB5516"/>
    <w:rsid w:val="00AB6F22"/>
    <w:rsid w:val="00AB78FC"/>
    <w:rsid w:val="00AC17B3"/>
    <w:rsid w:val="00AC4DDF"/>
    <w:rsid w:val="00AD1DFE"/>
    <w:rsid w:val="00AD43F0"/>
    <w:rsid w:val="00AD6811"/>
    <w:rsid w:val="00AD6861"/>
    <w:rsid w:val="00AE0634"/>
    <w:rsid w:val="00AE3C08"/>
    <w:rsid w:val="00AE4704"/>
    <w:rsid w:val="00AE4DFF"/>
    <w:rsid w:val="00AE588E"/>
    <w:rsid w:val="00AE6226"/>
    <w:rsid w:val="00AE79C9"/>
    <w:rsid w:val="00AF0F71"/>
    <w:rsid w:val="00AF1A42"/>
    <w:rsid w:val="00AF1D70"/>
    <w:rsid w:val="00AF2493"/>
    <w:rsid w:val="00AF48C5"/>
    <w:rsid w:val="00AF573F"/>
    <w:rsid w:val="00AF60E5"/>
    <w:rsid w:val="00AF7640"/>
    <w:rsid w:val="00B00537"/>
    <w:rsid w:val="00B00EEA"/>
    <w:rsid w:val="00B02C27"/>
    <w:rsid w:val="00B0350A"/>
    <w:rsid w:val="00B04336"/>
    <w:rsid w:val="00B050B3"/>
    <w:rsid w:val="00B05AD9"/>
    <w:rsid w:val="00B06264"/>
    <w:rsid w:val="00B074AD"/>
    <w:rsid w:val="00B078A0"/>
    <w:rsid w:val="00B11470"/>
    <w:rsid w:val="00B14159"/>
    <w:rsid w:val="00B16B8B"/>
    <w:rsid w:val="00B20ABE"/>
    <w:rsid w:val="00B21189"/>
    <w:rsid w:val="00B22062"/>
    <w:rsid w:val="00B2228F"/>
    <w:rsid w:val="00B2498A"/>
    <w:rsid w:val="00B4052E"/>
    <w:rsid w:val="00B40B3C"/>
    <w:rsid w:val="00B40DF6"/>
    <w:rsid w:val="00B433F3"/>
    <w:rsid w:val="00B44BEE"/>
    <w:rsid w:val="00B450FF"/>
    <w:rsid w:val="00B45B6E"/>
    <w:rsid w:val="00B47E41"/>
    <w:rsid w:val="00B47F79"/>
    <w:rsid w:val="00B5014E"/>
    <w:rsid w:val="00B5132E"/>
    <w:rsid w:val="00B617D1"/>
    <w:rsid w:val="00B6242D"/>
    <w:rsid w:val="00B63456"/>
    <w:rsid w:val="00B637B2"/>
    <w:rsid w:val="00B703FB"/>
    <w:rsid w:val="00B70A87"/>
    <w:rsid w:val="00B711B1"/>
    <w:rsid w:val="00B73E04"/>
    <w:rsid w:val="00B74F4E"/>
    <w:rsid w:val="00B76C55"/>
    <w:rsid w:val="00B80AD1"/>
    <w:rsid w:val="00B818F3"/>
    <w:rsid w:val="00B82C76"/>
    <w:rsid w:val="00B8344F"/>
    <w:rsid w:val="00B84DE8"/>
    <w:rsid w:val="00B93F4D"/>
    <w:rsid w:val="00B942E2"/>
    <w:rsid w:val="00B9589C"/>
    <w:rsid w:val="00B9791E"/>
    <w:rsid w:val="00BA2190"/>
    <w:rsid w:val="00BA2DF3"/>
    <w:rsid w:val="00BA3883"/>
    <w:rsid w:val="00BB19ED"/>
    <w:rsid w:val="00BB3063"/>
    <w:rsid w:val="00BB34B0"/>
    <w:rsid w:val="00BB48DF"/>
    <w:rsid w:val="00BB64D7"/>
    <w:rsid w:val="00BC0D35"/>
    <w:rsid w:val="00BC23E4"/>
    <w:rsid w:val="00BC4389"/>
    <w:rsid w:val="00BD1F6A"/>
    <w:rsid w:val="00BD2871"/>
    <w:rsid w:val="00BD3B28"/>
    <w:rsid w:val="00BD74E0"/>
    <w:rsid w:val="00BD7864"/>
    <w:rsid w:val="00BE09B3"/>
    <w:rsid w:val="00BE189C"/>
    <w:rsid w:val="00BE1A4D"/>
    <w:rsid w:val="00BF378B"/>
    <w:rsid w:val="00BF5E8A"/>
    <w:rsid w:val="00BF5EEE"/>
    <w:rsid w:val="00C01317"/>
    <w:rsid w:val="00C01967"/>
    <w:rsid w:val="00C03259"/>
    <w:rsid w:val="00C0721D"/>
    <w:rsid w:val="00C078E7"/>
    <w:rsid w:val="00C131FB"/>
    <w:rsid w:val="00C15AEA"/>
    <w:rsid w:val="00C1673B"/>
    <w:rsid w:val="00C16DFF"/>
    <w:rsid w:val="00C16F9B"/>
    <w:rsid w:val="00C174BE"/>
    <w:rsid w:val="00C17905"/>
    <w:rsid w:val="00C17C7B"/>
    <w:rsid w:val="00C2043B"/>
    <w:rsid w:val="00C214FA"/>
    <w:rsid w:val="00C21D5D"/>
    <w:rsid w:val="00C21E3E"/>
    <w:rsid w:val="00C23C03"/>
    <w:rsid w:val="00C24639"/>
    <w:rsid w:val="00C276D5"/>
    <w:rsid w:val="00C3105D"/>
    <w:rsid w:val="00C34199"/>
    <w:rsid w:val="00C34599"/>
    <w:rsid w:val="00C41A9A"/>
    <w:rsid w:val="00C43406"/>
    <w:rsid w:val="00C455AA"/>
    <w:rsid w:val="00C45C03"/>
    <w:rsid w:val="00C46DF6"/>
    <w:rsid w:val="00C512B3"/>
    <w:rsid w:val="00C5259D"/>
    <w:rsid w:val="00C53271"/>
    <w:rsid w:val="00C540BB"/>
    <w:rsid w:val="00C577B0"/>
    <w:rsid w:val="00C579FE"/>
    <w:rsid w:val="00C627FD"/>
    <w:rsid w:val="00C6395A"/>
    <w:rsid w:val="00C651C4"/>
    <w:rsid w:val="00C655B2"/>
    <w:rsid w:val="00C65B85"/>
    <w:rsid w:val="00C66C5B"/>
    <w:rsid w:val="00C67CFF"/>
    <w:rsid w:val="00C70C39"/>
    <w:rsid w:val="00C72B1F"/>
    <w:rsid w:val="00C767FF"/>
    <w:rsid w:val="00C803F1"/>
    <w:rsid w:val="00C8502B"/>
    <w:rsid w:val="00C8790B"/>
    <w:rsid w:val="00C87A1A"/>
    <w:rsid w:val="00C915BF"/>
    <w:rsid w:val="00CA0AE4"/>
    <w:rsid w:val="00CA2626"/>
    <w:rsid w:val="00CA2857"/>
    <w:rsid w:val="00CA2DE6"/>
    <w:rsid w:val="00CA458D"/>
    <w:rsid w:val="00CA4D22"/>
    <w:rsid w:val="00CA65D6"/>
    <w:rsid w:val="00CA6B42"/>
    <w:rsid w:val="00CB02D9"/>
    <w:rsid w:val="00CB327C"/>
    <w:rsid w:val="00CB4FE5"/>
    <w:rsid w:val="00CB5802"/>
    <w:rsid w:val="00CB5AE7"/>
    <w:rsid w:val="00CB752D"/>
    <w:rsid w:val="00CC0D1D"/>
    <w:rsid w:val="00CC117F"/>
    <w:rsid w:val="00CC16BD"/>
    <w:rsid w:val="00CC1B0B"/>
    <w:rsid w:val="00CC2539"/>
    <w:rsid w:val="00CC3CFE"/>
    <w:rsid w:val="00CC56DC"/>
    <w:rsid w:val="00CC6962"/>
    <w:rsid w:val="00CC6AD3"/>
    <w:rsid w:val="00CC78DE"/>
    <w:rsid w:val="00CD4BF6"/>
    <w:rsid w:val="00CD5C22"/>
    <w:rsid w:val="00CE0658"/>
    <w:rsid w:val="00CE0690"/>
    <w:rsid w:val="00CE670B"/>
    <w:rsid w:val="00CE6AFB"/>
    <w:rsid w:val="00CE6CCA"/>
    <w:rsid w:val="00CF0E9B"/>
    <w:rsid w:val="00CF11D1"/>
    <w:rsid w:val="00CF531F"/>
    <w:rsid w:val="00D02C50"/>
    <w:rsid w:val="00D1027F"/>
    <w:rsid w:val="00D108AF"/>
    <w:rsid w:val="00D1481F"/>
    <w:rsid w:val="00D14C3E"/>
    <w:rsid w:val="00D20722"/>
    <w:rsid w:val="00D21534"/>
    <w:rsid w:val="00D249B3"/>
    <w:rsid w:val="00D306A4"/>
    <w:rsid w:val="00D324DE"/>
    <w:rsid w:val="00D32AB9"/>
    <w:rsid w:val="00D32ABA"/>
    <w:rsid w:val="00D33A2A"/>
    <w:rsid w:val="00D3401C"/>
    <w:rsid w:val="00D34290"/>
    <w:rsid w:val="00D4484B"/>
    <w:rsid w:val="00D462BC"/>
    <w:rsid w:val="00D50A1D"/>
    <w:rsid w:val="00D55619"/>
    <w:rsid w:val="00D56ACC"/>
    <w:rsid w:val="00D57546"/>
    <w:rsid w:val="00D5757F"/>
    <w:rsid w:val="00D61759"/>
    <w:rsid w:val="00D617DC"/>
    <w:rsid w:val="00D64989"/>
    <w:rsid w:val="00D7084A"/>
    <w:rsid w:val="00D71E0F"/>
    <w:rsid w:val="00D733B3"/>
    <w:rsid w:val="00D750AF"/>
    <w:rsid w:val="00D76514"/>
    <w:rsid w:val="00D76E42"/>
    <w:rsid w:val="00D776DF"/>
    <w:rsid w:val="00D807B2"/>
    <w:rsid w:val="00D81E20"/>
    <w:rsid w:val="00D83C4E"/>
    <w:rsid w:val="00D864CE"/>
    <w:rsid w:val="00D90FAA"/>
    <w:rsid w:val="00D91FF8"/>
    <w:rsid w:val="00D94636"/>
    <w:rsid w:val="00D94F13"/>
    <w:rsid w:val="00D975E2"/>
    <w:rsid w:val="00D9766A"/>
    <w:rsid w:val="00DA42F0"/>
    <w:rsid w:val="00DA5215"/>
    <w:rsid w:val="00DA54B9"/>
    <w:rsid w:val="00DA6D28"/>
    <w:rsid w:val="00DB07FE"/>
    <w:rsid w:val="00DB1D21"/>
    <w:rsid w:val="00DB3A37"/>
    <w:rsid w:val="00DB592F"/>
    <w:rsid w:val="00DC5B1F"/>
    <w:rsid w:val="00DC7246"/>
    <w:rsid w:val="00DD1FF9"/>
    <w:rsid w:val="00DD555E"/>
    <w:rsid w:val="00DD71D7"/>
    <w:rsid w:val="00DE0ACE"/>
    <w:rsid w:val="00DE22B4"/>
    <w:rsid w:val="00DE3335"/>
    <w:rsid w:val="00DE47AF"/>
    <w:rsid w:val="00DE5EE1"/>
    <w:rsid w:val="00DE6BFA"/>
    <w:rsid w:val="00DE7EC6"/>
    <w:rsid w:val="00DF0992"/>
    <w:rsid w:val="00DF2D53"/>
    <w:rsid w:val="00DF325A"/>
    <w:rsid w:val="00DF3534"/>
    <w:rsid w:val="00DF6955"/>
    <w:rsid w:val="00DF7F3A"/>
    <w:rsid w:val="00E02456"/>
    <w:rsid w:val="00E04A93"/>
    <w:rsid w:val="00E06BF1"/>
    <w:rsid w:val="00E1380F"/>
    <w:rsid w:val="00E14140"/>
    <w:rsid w:val="00E15D5B"/>
    <w:rsid w:val="00E16336"/>
    <w:rsid w:val="00E17B0A"/>
    <w:rsid w:val="00E20522"/>
    <w:rsid w:val="00E21C7E"/>
    <w:rsid w:val="00E2526F"/>
    <w:rsid w:val="00E26C64"/>
    <w:rsid w:val="00E30294"/>
    <w:rsid w:val="00E3399F"/>
    <w:rsid w:val="00E33FBF"/>
    <w:rsid w:val="00E352A7"/>
    <w:rsid w:val="00E36704"/>
    <w:rsid w:val="00E402C3"/>
    <w:rsid w:val="00E414AA"/>
    <w:rsid w:val="00E4395C"/>
    <w:rsid w:val="00E44E8F"/>
    <w:rsid w:val="00E463CA"/>
    <w:rsid w:val="00E46E16"/>
    <w:rsid w:val="00E50C35"/>
    <w:rsid w:val="00E50C41"/>
    <w:rsid w:val="00E524FA"/>
    <w:rsid w:val="00E61164"/>
    <w:rsid w:val="00E66DB5"/>
    <w:rsid w:val="00E67526"/>
    <w:rsid w:val="00E7152A"/>
    <w:rsid w:val="00E728E9"/>
    <w:rsid w:val="00E73E54"/>
    <w:rsid w:val="00E75633"/>
    <w:rsid w:val="00E77C85"/>
    <w:rsid w:val="00E822B5"/>
    <w:rsid w:val="00E82BEE"/>
    <w:rsid w:val="00E82ECD"/>
    <w:rsid w:val="00E845ED"/>
    <w:rsid w:val="00E84CC5"/>
    <w:rsid w:val="00EA2D7A"/>
    <w:rsid w:val="00EA3609"/>
    <w:rsid w:val="00EA361F"/>
    <w:rsid w:val="00EA3B11"/>
    <w:rsid w:val="00EA3EE7"/>
    <w:rsid w:val="00EA4BBC"/>
    <w:rsid w:val="00EB1DEC"/>
    <w:rsid w:val="00EB4CF5"/>
    <w:rsid w:val="00EB4DD1"/>
    <w:rsid w:val="00EB52A2"/>
    <w:rsid w:val="00EB6C4F"/>
    <w:rsid w:val="00EB71EE"/>
    <w:rsid w:val="00EB79EC"/>
    <w:rsid w:val="00EC0026"/>
    <w:rsid w:val="00EC43B8"/>
    <w:rsid w:val="00EC44CA"/>
    <w:rsid w:val="00EC5C9F"/>
    <w:rsid w:val="00EC7D2F"/>
    <w:rsid w:val="00EC7FCE"/>
    <w:rsid w:val="00ED0311"/>
    <w:rsid w:val="00ED0AD8"/>
    <w:rsid w:val="00ED18BA"/>
    <w:rsid w:val="00EE0BE5"/>
    <w:rsid w:val="00EE1845"/>
    <w:rsid w:val="00EE2088"/>
    <w:rsid w:val="00EF09DE"/>
    <w:rsid w:val="00EF0F3C"/>
    <w:rsid w:val="00EF5C90"/>
    <w:rsid w:val="00EF5F19"/>
    <w:rsid w:val="00EF7FC2"/>
    <w:rsid w:val="00F00537"/>
    <w:rsid w:val="00F01B63"/>
    <w:rsid w:val="00F03A0E"/>
    <w:rsid w:val="00F048C3"/>
    <w:rsid w:val="00F10D55"/>
    <w:rsid w:val="00F111A8"/>
    <w:rsid w:val="00F1136C"/>
    <w:rsid w:val="00F11707"/>
    <w:rsid w:val="00F13EDB"/>
    <w:rsid w:val="00F14B7E"/>
    <w:rsid w:val="00F15AA6"/>
    <w:rsid w:val="00F16830"/>
    <w:rsid w:val="00F201B0"/>
    <w:rsid w:val="00F20424"/>
    <w:rsid w:val="00F21856"/>
    <w:rsid w:val="00F22F6D"/>
    <w:rsid w:val="00F2348C"/>
    <w:rsid w:val="00F237F7"/>
    <w:rsid w:val="00F24EF4"/>
    <w:rsid w:val="00F26EB1"/>
    <w:rsid w:val="00F27B47"/>
    <w:rsid w:val="00F27CB0"/>
    <w:rsid w:val="00F315A8"/>
    <w:rsid w:val="00F32F7C"/>
    <w:rsid w:val="00F33740"/>
    <w:rsid w:val="00F37CCF"/>
    <w:rsid w:val="00F40DA2"/>
    <w:rsid w:val="00F41868"/>
    <w:rsid w:val="00F42461"/>
    <w:rsid w:val="00F4540F"/>
    <w:rsid w:val="00F4556E"/>
    <w:rsid w:val="00F531DD"/>
    <w:rsid w:val="00F53C80"/>
    <w:rsid w:val="00F54988"/>
    <w:rsid w:val="00F61E6D"/>
    <w:rsid w:val="00F6326E"/>
    <w:rsid w:val="00F64426"/>
    <w:rsid w:val="00F66923"/>
    <w:rsid w:val="00F70819"/>
    <w:rsid w:val="00F75423"/>
    <w:rsid w:val="00F75BC1"/>
    <w:rsid w:val="00F81495"/>
    <w:rsid w:val="00F81891"/>
    <w:rsid w:val="00F82574"/>
    <w:rsid w:val="00F86242"/>
    <w:rsid w:val="00F86C1B"/>
    <w:rsid w:val="00F8713B"/>
    <w:rsid w:val="00F8753D"/>
    <w:rsid w:val="00F90BC8"/>
    <w:rsid w:val="00F90CAB"/>
    <w:rsid w:val="00F954C3"/>
    <w:rsid w:val="00FA17FE"/>
    <w:rsid w:val="00FA3BE1"/>
    <w:rsid w:val="00FA4449"/>
    <w:rsid w:val="00FA4B18"/>
    <w:rsid w:val="00FA67A4"/>
    <w:rsid w:val="00FB0F0C"/>
    <w:rsid w:val="00FB13E6"/>
    <w:rsid w:val="00FB1B73"/>
    <w:rsid w:val="00FB3A8C"/>
    <w:rsid w:val="00FB477C"/>
    <w:rsid w:val="00FB4BFF"/>
    <w:rsid w:val="00FB568A"/>
    <w:rsid w:val="00FC0B0E"/>
    <w:rsid w:val="00FC2306"/>
    <w:rsid w:val="00FC2A22"/>
    <w:rsid w:val="00FC64D3"/>
    <w:rsid w:val="00FC6FA7"/>
    <w:rsid w:val="00FD004B"/>
    <w:rsid w:val="00FD2DBE"/>
    <w:rsid w:val="00FD2E7D"/>
    <w:rsid w:val="00FD73BE"/>
    <w:rsid w:val="00FE0C22"/>
    <w:rsid w:val="00FE115B"/>
    <w:rsid w:val="00FE3BA9"/>
    <w:rsid w:val="00FE4188"/>
    <w:rsid w:val="00FE5F36"/>
    <w:rsid w:val="00FE78F4"/>
    <w:rsid w:val="00FF0B48"/>
    <w:rsid w:val="00FF3E55"/>
    <w:rsid w:val="00FF45B5"/>
    <w:rsid w:val="00FF4F7D"/>
    <w:rsid w:val="00FF5734"/>
    <w:rsid w:val="00FF76B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AF"/>
    <w:pPr>
      <w:bidi/>
    </w:pPr>
    <w:rPr>
      <w:rFonts w:cs="B Nazanin"/>
      <w:lang w:val="en-GB"/>
    </w:rPr>
  </w:style>
  <w:style w:type="paragraph" w:styleId="Heading1">
    <w:name w:val="heading 1"/>
    <w:aliases w:val="hea 1"/>
    <w:basedOn w:val="Normal"/>
    <w:next w:val="matn"/>
    <w:link w:val="Heading1Char"/>
    <w:qFormat/>
    <w:rsid w:val="00DF3534"/>
    <w:pPr>
      <w:keepNext/>
      <w:numPr>
        <w:numId w:val="1"/>
      </w:numPr>
      <w:tabs>
        <w:tab w:val="left" w:pos="284"/>
      </w:tabs>
      <w:spacing w:before="100" w:after="300" w:line="288" w:lineRule="auto"/>
      <w:ind w:right="340"/>
      <w:jc w:val="left"/>
      <w:outlineLvl w:val="0"/>
    </w:pPr>
    <w:rPr>
      <w:rFonts w:ascii="Yagut-Iran System" w:eastAsia="Times New Roman" w:hAnsi="Yagut-Iran System" w:cs="Mitra"/>
      <w:b/>
      <w:bCs/>
      <w:kern w:val="32"/>
      <w:sz w:val="32"/>
      <w:szCs w:val="24"/>
      <w:u w:val="single"/>
      <w:lang w:val="en-US"/>
    </w:rPr>
  </w:style>
  <w:style w:type="paragraph" w:styleId="Heading2">
    <w:name w:val="heading 2"/>
    <w:aliases w:val="Hea 2,aaa"/>
    <w:basedOn w:val="Heading1"/>
    <w:next w:val="matn"/>
    <w:link w:val="Heading2Char"/>
    <w:autoRedefine/>
    <w:qFormat/>
    <w:rsid w:val="00DF3534"/>
    <w:pPr>
      <w:numPr>
        <w:ilvl w:val="1"/>
      </w:numPr>
      <w:shd w:val="clear" w:color="auto" w:fill="FFFFFF"/>
      <w:tabs>
        <w:tab w:val="right" w:pos="973"/>
      </w:tabs>
      <w:spacing w:before="480" w:after="360"/>
      <w:outlineLvl w:val="1"/>
    </w:pPr>
    <w:rPr>
      <w:sz w:val="24"/>
    </w:rPr>
  </w:style>
  <w:style w:type="paragraph" w:styleId="Heading3">
    <w:name w:val="heading 3"/>
    <w:aliases w:val="Hea 3"/>
    <w:basedOn w:val="Heading2"/>
    <w:next w:val="matn"/>
    <w:link w:val="Heading3Char"/>
    <w:qFormat/>
    <w:rsid w:val="00DF3534"/>
    <w:pPr>
      <w:numPr>
        <w:ilvl w:val="2"/>
      </w:numPr>
      <w:tabs>
        <w:tab w:val="clear" w:pos="973"/>
        <w:tab w:val="right" w:pos="1133"/>
        <w:tab w:val="right" w:pos="1416"/>
        <w:tab w:val="right" w:pos="1790"/>
        <w:tab w:val="right" w:pos="1970"/>
      </w:tabs>
      <w:spacing w:before="360" w:after="240"/>
      <w:ind w:left="1361" w:hanging="1077"/>
      <w:outlineLvl w:val="2"/>
    </w:pPr>
    <w:rPr>
      <w:sz w:val="20"/>
      <w:szCs w:val="20"/>
    </w:rPr>
  </w:style>
  <w:style w:type="paragraph" w:styleId="Heading4">
    <w:name w:val="heading 4"/>
    <w:aliases w:val="Hea 4"/>
    <w:basedOn w:val="BodyTextIndent3"/>
    <w:next w:val="matn"/>
    <w:link w:val="Heading4Char"/>
    <w:qFormat/>
    <w:rsid w:val="00DF3534"/>
    <w:pPr>
      <w:numPr>
        <w:ilvl w:val="3"/>
        <w:numId w:val="1"/>
      </w:numPr>
      <w:tabs>
        <w:tab w:val="right" w:pos="1416"/>
        <w:tab w:val="left" w:pos="1841"/>
        <w:tab w:val="right" w:pos="3977"/>
        <w:tab w:val="right" w:leader="dot" w:pos="7586"/>
      </w:tabs>
      <w:spacing w:before="240" w:line="288" w:lineRule="auto"/>
      <w:ind w:left="1644" w:right="340" w:hanging="1077"/>
      <w:jc w:val="left"/>
      <w:outlineLvl w:val="3"/>
    </w:pPr>
    <w:rPr>
      <w:rFonts w:ascii="Times New Roman" w:eastAsia="Times New Roman" w:hAnsi="Times New Roman" w:cs="Mitra"/>
      <w:b/>
      <w:sz w:val="20"/>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6C4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6C4F"/>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065DA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5DAF"/>
    <w:rPr>
      <w:rFonts w:ascii="Tahoma" w:hAnsi="Tahoma" w:cs="Tahoma"/>
      <w:sz w:val="16"/>
      <w:szCs w:val="16"/>
      <w:lang w:val="en-GB"/>
    </w:rPr>
  </w:style>
  <w:style w:type="paragraph" w:styleId="Title">
    <w:name w:val="Title"/>
    <w:basedOn w:val="Normal"/>
    <w:next w:val="Normal"/>
    <w:link w:val="TitleChar"/>
    <w:uiPriority w:val="10"/>
    <w:qFormat/>
    <w:rsid w:val="00065DAF"/>
    <w:rPr>
      <w:b/>
      <w:bCs/>
      <w:u w:val="single"/>
    </w:rPr>
  </w:style>
  <w:style w:type="character" w:customStyle="1" w:styleId="TitleChar">
    <w:name w:val="Title Char"/>
    <w:basedOn w:val="DefaultParagraphFont"/>
    <w:link w:val="Title"/>
    <w:uiPriority w:val="10"/>
    <w:rsid w:val="00065DAF"/>
    <w:rPr>
      <w:rFonts w:cs="B Nazanin"/>
      <w:b/>
      <w:bCs/>
      <w:u w:val="single"/>
      <w:lang w:val="en-GB"/>
    </w:rPr>
  </w:style>
  <w:style w:type="paragraph" w:customStyle="1" w:styleId="quotation1">
    <w:name w:val="quotation1"/>
    <w:basedOn w:val="Normal"/>
    <w:next w:val="Normal"/>
    <w:link w:val="quotation1Char"/>
    <w:qFormat/>
    <w:rsid w:val="006C252D"/>
    <w:pPr>
      <w:spacing w:before="300" w:after="300" w:line="288" w:lineRule="auto"/>
      <w:ind w:left="1134" w:right="340"/>
    </w:pPr>
    <w:rPr>
      <w:rFonts w:ascii="Times New Roman" w:eastAsia="Times New Roman" w:hAnsi="Times New Roman"/>
      <w:i/>
      <w:iCs/>
      <w:szCs w:val="20"/>
      <w:lang w:val="en-US"/>
    </w:rPr>
  </w:style>
  <w:style w:type="character" w:customStyle="1" w:styleId="quotation1Char">
    <w:name w:val="quotation1 Char"/>
    <w:basedOn w:val="DefaultParagraphFont"/>
    <w:link w:val="quotation1"/>
    <w:rsid w:val="006C252D"/>
    <w:rPr>
      <w:rFonts w:ascii="Times New Roman" w:eastAsia="Times New Roman" w:hAnsi="Times New Roman" w:cs="B Nazanin"/>
      <w:i/>
      <w:iCs/>
      <w:szCs w:val="20"/>
    </w:rPr>
  </w:style>
  <w:style w:type="character" w:styleId="FootnoteReference">
    <w:name w:val="footnote reference"/>
    <w:basedOn w:val="DefaultParagraphFont"/>
    <w:uiPriority w:val="99"/>
    <w:unhideWhenUsed/>
    <w:qFormat/>
    <w:rsid w:val="006C252D"/>
    <w:rPr>
      <w:vertAlign w:val="superscript"/>
      <w:lang w:val="fr-BE"/>
    </w:rPr>
  </w:style>
  <w:style w:type="paragraph" w:customStyle="1" w:styleId="eng1">
    <w:name w:val="eng1"/>
    <w:basedOn w:val="Normal"/>
    <w:link w:val="eng1Char"/>
    <w:qFormat/>
    <w:rsid w:val="006C252D"/>
    <w:pPr>
      <w:spacing w:before="120" w:after="120" w:line="288" w:lineRule="auto"/>
      <w:ind w:right="510"/>
    </w:pPr>
    <w:rPr>
      <w:rFonts w:eastAsia="Times New Roman" w:cs="Yagut"/>
      <w:szCs w:val="20"/>
      <w:lang w:val="en-US"/>
    </w:rPr>
  </w:style>
  <w:style w:type="character" w:customStyle="1" w:styleId="eng1Char">
    <w:name w:val="eng1 Char"/>
    <w:basedOn w:val="DefaultParagraphFont"/>
    <w:link w:val="eng1"/>
    <w:rsid w:val="006C252D"/>
    <w:rPr>
      <w:rFonts w:eastAsia="Times New Roman" w:cs="Yagut"/>
      <w:szCs w:val="20"/>
    </w:rPr>
  </w:style>
  <w:style w:type="paragraph" w:customStyle="1" w:styleId="foot">
    <w:name w:val="foot"/>
    <w:basedOn w:val="FootnoteText"/>
    <w:autoRedefine/>
    <w:qFormat/>
    <w:rsid w:val="006C252D"/>
    <w:pPr>
      <w:bidi w:val="0"/>
      <w:spacing w:line="240" w:lineRule="auto"/>
      <w:ind w:left="510"/>
      <w:jc w:val="left"/>
    </w:pPr>
    <w:rPr>
      <w:rFonts w:asciiTheme="minorHAnsi" w:hAnsiTheme="minorHAnsi" w:cstheme="minorBidi"/>
      <w:szCs w:val="16"/>
      <w:lang w:val="en-US"/>
    </w:rPr>
  </w:style>
  <w:style w:type="character" w:customStyle="1" w:styleId="Heading1Char">
    <w:name w:val="Heading 1 Char"/>
    <w:aliases w:val="hea 1 Char"/>
    <w:basedOn w:val="DefaultParagraphFont"/>
    <w:link w:val="Heading1"/>
    <w:rsid w:val="00DF3534"/>
    <w:rPr>
      <w:rFonts w:ascii="Yagut-Iran System" w:eastAsia="Times New Roman" w:hAnsi="Yagut-Iran System" w:cs="Mitra"/>
      <w:b/>
      <w:bCs/>
      <w:kern w:val="32"/>
      <w:sz w:val="32"/>
      <w:szCs w:val="24"/>
      <w:u w:val="single"/>
    </w:rPr>
  </w:style>
  <w:style w:type="character" w:customStyle="1" w:styleId="Heading2Char">
    <w:name w:val="Heading 2 Char"/>
    <w:aliases w:val="Hea 2 Char,aaa Char"/>
    <w:basedOn w:val="DefaultParagraphFont"/>
    <w:link w:val="Heading2"/>
    <w:rsid w:val="00DF3534"/>
    <w:rPr>
      <w:rFonts w:ascii="Yagut-Iran System" w:eastAsia="Times New Roman" w:hAnsi="Yagut-Iran System" w:cs="Mitra"/>
      <w:b/>
      <w:bCs/>
      <w:kern w:val="32"/>
      <w:sz w:val="24"/>
      <w:szCs w:val="24"/>
      <w:u w:val="single"/>
      <w:shd w:val="clear" w:color="auto" w:fill="FFFFFF"/>
    </w:rPr>
  </w:style>
  <w:style w:type="character" w:customStyle="1" w:styleId="Heading3Char">
    <w:name w:val="Heading 3 Char"/>
    <w:aliases w:val="Hea 3 Char"/>
    <w:basedOn w:val="DefaultParagraphFont"/>
    <w:link w:val="Heading3"/>
    <w:rsid w:val="00DF3534"/>
    <w:rPr>
      <w:rFonts w:ascii="Yagut-Iran System" w:eastAsia="Times New Roman" w:hAnsi="Yagut-Iran System" w:cs="Mitra"/>
      <w:b/>
      <w:bCs/>
      <w:kern w:val="32"/>
      <w:sz w:val="20"/>
      <w:szCs w:val="20"/>
      <w:u w:val="single"/>
      <w:shd w:val="clear" w:color="auto" w:fill="FFFFFF"/>
    </w:rPr>
  </w:style>
  <w:style w:type="character" w:customStyle="1" w:styleId="Heading4Char">
    <w:name w:val="Heading 4 Char"/>
    <w:aliases w:val="Hea 4 Char"/>
    <w:basedOn w:val="DefaultParagraphFont"/>
    <w:link w:val="Heading4"/>
    <w:rsid w:val="00DF3534"/>
    <w:rPr>
      <w:rFonts w:ascii="Times New Roman" w:eastAsia="Times New Roman" w:hAnsi="Times New Roman" w:cs="Mitra"/>
      <w:b/>
      <w:sz w:val="20"/>
      <w:szCs w:val="26"/>
      <w:u w:val="single"/>
    </w:rPr>
  </w:style>
  <w:style w:type="paragraph" w:customStyle="1" w:styleId="matn">
    <w:name w:val="matn"/>
    <w:basedOn w:val="Normal"/>
    <w:link w:val="matnChar"/>
    <w:qFormat/>
    <w:rsid w:val="00FA67A4"/>
    <w:pPr>
      <w:spacing w:before="120" w:after="120" w:line="288" w:lineRule="auto"/>
      <w:ind w:right="510"/>
    </w:pPr>
    <w:rPr>
      <w:rFonts w:ascii="Times New Roman" w:eastAsia="Times New Roman" w:hAnsi="Times New Roman"/>
      <w:sz w:val="24"/>
      <w:lang w:val="en-US"/>
    </w:rPr>
  </w:style>
  <w:style w:type="character" w:customStyle="1" w:styleId="matnChar">
    <w:name w:val="matn Char"/>
    <w:basedOn w:val="DefaultParagraphFont"/>
    <w:link w:val="matn"/>
    <w:rsid w:val="00FA67A4"/>
    <w:rPr>
      <w:rFonts w:ascii="Times New Roman" w:eastAsia="Times New Roman" w:hAnsi="Times New Roman" w:cs="B Nazanin"/>
      <w:sz w:val="24"/>
    </w:rPr>
  </w:style>
  <w:style w:type="paragraph" w:customStyle="1" w:styleId="boolet">
    <w:name w:val="boolet"/>
    <w:basedOn w:val="matn"/>
    <w:link w:val="booletChar"/>
    <w:qFormat/>
    <w:rsid w:val="00DF3534"/>
    <w:pPr>
      <w:numPr>
        <w:numId w:val="2"/>
      </w:numPr>
      <w:ind w:left="714" w:hanging="357"/>
    </w:pPr>
  </w:style>
  <w:style w:type="character" w:customStyle="1" w:styleId="booletChar">
    <w:name w:val="boolet Char"/>
    <w:basedOn w:val="matnChar"/>
    <w:link w:val="boolet"/>
    <w:rsid w:val="00DF3534"/>
  </w:style>
  <w:style w:type="paragraph" w:styleId="BodyTextIndent3">
    <w:name w:val="Body Text Indent 3"/>
    <w:basedOn w:val="Normal"/>
    <w:link w:val="BodyTextIndent3Char"/>
    <w:uiPriority w:val="99"/>
    <w:semiHidden/>
    <w:unhideWhenUsed/>
    <w:rsid w:val="00DF35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3534"/>
    <w:rPr>
      <w:rFonts w:cs="B Nazanin"/>
      <w:sz w:val="16"/>
      <w:szCs w:val="16"/>
      <w:lang w:val="en-GB"/>
    </w:rPr>
  </w:style>
  <w:style w:type="paragraph" w:styleId="BalloonText">
    <w:name w:val="Balloon Text"/>
    <w:basedOn w:val="Normal"/>
    <w:link w:val="BalloonTextChar"/>
    <w:uiPriority w:val="99"/>
    <w:semiHidden/>
    <w:unhideWhenUsed/>
    <w:rsid w:val="00FE78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F4"/>
    <w:rPr>
      <w:rFonts w:ascii="Tahoma" w:hAnsi="Tahoma" w:cs="Tahoma"/>
      <w:sz w:val="16"/>
      <w:szCs w:val="16"/>
      <w:lang w:val="en-GB"/>
    </w:rPr>
  </w:style>
  <w:style w:type="paragraph" w:styleId="EndnoteText">
    <w:name w:val="endnote text"/>
    <w:basedOn w:val="Normal"/>
    <w:link w:val="EndnoteTextChar"/>
    <w:uiPriority w:val="99"/>
    <w:semiHidden/>
    <w:unhideWhenUsed/>
    <w:rsid w:val="007B2AC6"/>
    <w:pPr>
      <w:spacing w:line="240" w:lineRule="auto"/>
    </w:pPr>
    <w:rPr>
      <w:sz w:val="20"/>
      <w:szCs w:val="20"/>
    </w:rPr>
  </w:style>
  <w:style w:type="character" w:customStyle="1" w:styleId="EndnoteTextChar">
    <w:name w:val="Endnote Text Char"/>
    <w:basedOn w:val="DefaultParagraphFont"/>
    <w:link w:val="EndnoteText"/>
    <w:uiPriority w:val="99"/>
    <w:semiHidden/>
    <w:rsid w:val="007B2AC6"/>
    <w:rPr>
      <w:rFonts w:cs="B Nazanin"/>
      <w:sz w:val="20"/>
      <w:szCs w:val="20"/>
      <w:lang w:val="en-GB"/>
    </w:rPr>
  </w:style>
  <w:style w:type="character" w:styleId="EndnoteReference">
    <w:name w:val="endnote reference"/>
    <w:basedOn w:val="DefaultParagraphFont"/>
    <w:uiPriority w:val="99"/>
    <w:semiHidden/>
    <w:unhideWhenUsed/>
    <w:rsid w:val="007B2AC6"/>
    <w:rPr>
      <w:vertAlign w:val="superscript"/>
    </w:rPr>
  </w:style>
  <w:style w:type="paragraph" w:styleId="Caption">
    <w:name w:val="caption"/>
    <w:basedOn w:val="Normal"/>
    <w:next w:val="Normal"/>
    <w:uiPriority w:val="35"/>
    <w:unhideWhenUsed/>
    <w:qFormat/>
    <w:rsid w:val="00773EA7"/>
    <w:pPr>
      <w:spacing w:after="200" w:line="240" w:lineRule="auto"/>
    </w:pPr>
    <w:rPr>
      <w:b/>
      <w:bCs/>
      <w:color w:val="4F81BD" w:themeColor="accent1"/>
      <w:sz w:val="18"/>
      <w:szCs w:val="18"/>
    </w:rPr>
  </w:style>
  <w:style w:type="paragraph" w:styleId="Bibliography">
    <w:name w:val="Bibliography"/>
    <w:basedOn w:val="Normal"/>
    <w:next w:val="Normal"/>
    <w:uiPriority w:val="37"/>
    <w:semiHidden/>
    <w:unhideWhenUsed/>
    <w:rsid w:val="00CB02D9"/>
  </w:style>
  <w:style w:type="paragraph" w:styleId="Header">
    <w:name w:val="header"/>
    <w:basedOn w:val="Normal"/>
    <w:link w:val="HeaderChar"/>
    <w:uiPriority w:val="99"/>
    <w:semiHidden/>
    <w:unhideWhenUsed/>
    <w:rsid w:val="004F64E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F64EE"/>
    <w:rPr>
      <w:rFonts w:cs="B Nazanin"/>
      <w:lang w:val="en-GB"/>
    </w:rPr>
  </w:style>
  <w:style w:type="paragraph" w:styleId="Footer">
    <w:name w:val="footer"/>
    <w:basedOn w:val="Normal"/>
    <w:link w:val="FooterChar"/>
    <w:uiPriority w:val="99"/>
    <w:unhideWhenUsed/>
    <w:rsid w:val="004F64EE"/>
    <w:pPr>
      <w:tabs>
        <w:tab w:val="center" w:pos="4513"/>
        <w:tab w:val="right" w:pos="9026"/>
      </w:tabs>
      <w:spacing w:line="240" w:lineRule="auto"/>
    </w:pPr>
  </w:style>
  <w:style w:type="character" w:customStyle="1" w:styleId="FooterChar">
    <w:name w:val="Footer Char"/>
    <w:basedOn w:val="DefaultParagraphFont"/>
    <w:link w:val="Footer"/>
    <w:uiPriority w:val="99"/>
    <w:rsid w:val="004F64EE"/>
    <w:rPr>
      <w:rFonts w:cs="B Nazanin"/>
      <w:lang w:val="en-GB"/>
    </w:rPr>
  </w:style>
  <w:style w:type="character" w:customStyle="1" w:styleId="apple-style-span">
    <w:name w:val="apple-style-span"/>
    <w:basedOn w:val="DefaultParagraphFont"/>
    <w:rsid w:val="009F6E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چند87</b:Tag>
    <b:SourceType>Book</b:SourceType>
    <b:Guid>{5E834ECC-0163-4BC6-8DCF-53A944D4ACD1}</b:Guid>
    <b:LCID>0</b:LCID>
    <b:Author>
      <b:Author>
        <b:NameList>
          <b:Person>
            <b:Last>چندلر</b:Last>
            <b:First>دانيل</b:First>
          </b:Person>
        </b:NameList>
      </b:Author>
      <b:Translator>
        <b:NameList>
          <b:Person>
            <b:Last>پارسا</b:Last>
            <b:First>مهدي</b:First>
          </b:Person>
        </b:NameList>
      </b:Translator>
    </b:Author>
    <b:Title>مباني نشانه شناسي</b:Title>
    <b:Year>1387</b:Year>
    <b:City>تهران</b:City>
    <b:Publisher>انتشارات سوره مهر</b:Publisher>
    <b:RefOrder>1</b:RefOrder>
  </b:Source>
  <b:Source>
    <b:Tag>فرز87</b:Tag>
    <b:SourceType>Book</b:SourceType>
    <b:Guid>{CCF0E395-65C9-425D-853E-3C0714943653}</b:Guid>
    <b:LCID>0</b:LCID>
    <b:Author>
      <b:Author>
        <b:NameList>
          <b:Person>
            <b:Last>سجودي</b:Last>
            <b:First>فرزان</b:First>
          </b:Person>
        </b:NameList>
      </b:Author>
    </b:Author>
    <b:Title>نشانه شناسي كاربردي</b:Title>
    <b:Year>1387</b:Year>
    <b:City>تهران</b:City>
    <b:Publisher>نشر علم</b:Publisher>
    <b:RefOrder>2</b:RefOrder>
  </b:Source>
  <b:Source>
    <b:Tag>بار03</b:Tag>
    <b:SourceType>Book</b:SourceType>
    <b:Guid>{CEA630BD-239F-4764-B606-DCB34D46B01D}</b:Guid>
    <b:LCID>0</b:LCID>
    <b:Author>
      <b:Author>
        <b:NameList>
          <b:Person>
            <b:Last>آلن</b:Last>
            <b:First>گراهام</b:First>
          </b:Person>
        </b:NameList>
      </b:Author>
      <b:Translator>
        <b:NameList>
          <b:Person>
            <b:Last>يزدانجو</b:Last>
            <b:First>پيام</b:First>
          </b:Person>
        </b:NameList>
      </b:Translator>
    </b:Author>
    <b:Title>رولان بارت</b:Title>
    <b:Year>1385</b:Year>
    <b:City>تهران</b:City>
    <b:Publisher>نشر مركز</b:Publisher>
    <b:RefOrder>4</b:RefOrder>
  </b:Source>
  <b:Source>
    <b:Tag>راپ84</b:Tag>
    <b:SourceType>Book</b:SourceType>
    <b:Guid>{9B35EC23-CB7F-4EF3-B0D2-3820420D4FAD}</b:Guid>
    <b:LCID>0</b:LCID>
    <b:Author>
      <b:Author>
        <b:NameList>
          <b:Person>
            <b:Last>راپاپورت</b:Last>
            <b:First>اموس</b:First>
          </b:Person>
        </b:NameList>
      </b:Author>
      <b:Translator>
        <b:NameList>
          <b:Person>
            <b:Last>حبيب</b:Last>
            <b:First>فرح</b:First>
          </b:Person>
        </b:NameList>
      </b:Translator>
    </b:Author>
    <b:Title>معني محيط ساخته شده: رويكردي در ارتباط غير كلامي</b:Title>
    <b:Year>1384</b:Year>
    <b:City>تهران</b:City>
    <b:Publisher>انتشارات پردازش و برنامه ريزي شهري</b:Publisher>
    <b:RefOrder>5</b:RefOrder>
  </b:Source>
  <b:Source>
    <b:Tag>گير73</b:Tag>
    <b:SourceType>Book</b:SourceType>
    <b:Guid>{34044984-D17C-43A8-B757-58C8742DFEA0}</b:Guid>
    <b:LCID>0</b:LCID>
    <b:Author>
      <b:Author>
        <b:NameList>
          <b:Person>
            <b:Last>گيرو</b:Last>
            <b:First>پي</b:First>
            <b:Middle>ير</b:Middle>
          </b:Person>
        </b:NameList>
      </b:Author>
      <b:Translator>
        <b:NameList>
          <b:Person>
            <b:Last>نبوي</b:Last>
            <b:First>محمد</b:First>
          </b:Person>
        </b:NameList>
      </b:Translator>
    </b:Author>
    <b:Title>نشانه شناسي</b:Title>
    <b:Year>1380</b:Year>
    <b:City>تهران</b:City>
    <b:Publisher>نشر آگاه</b:Publisher>
    <b:RefOrder>3</b:RefOrder>
  </b:Source>
  <b:Source>
    <b:Tag>احمدي86</b:Tag>
    <b:SourceType>Book</b:SourceType>
    <b:Guid>{80820935-EA5F-4B95-83D8-CC2BC8E22C81}</b:Guid>
    <b:LCID>0</b:LCID>
    <b:Author>
      <b:Author>
        <b:NameList>
          <b:Person>
            <b:Last>احمدي</b:Last>
            <b:First>بابك</b:First>
          </b:Person>
        </b:NameList>
      </b:Author>
    </b:Author>
    <b:Title>ساختار و تاويل متن</b:Title>
    <b:Year>1388</b:Year>
    <b:City>تهران</b:City>
    <b:Publisher>نشر مركز</b:Publisher>
    <b:RefOrder>4</b:RefOrder>
  </b:Source>
  <b:Source>
    <b:Tag>بار83</b:Tag>
    <b:SourceType>Book</b:SourceType>
    <b:Guid>{C584BA80-0BB1-4822-9E05-C90F7CAAE40D}</b:Guid>
    <b:LCID>0</b:LCID>
    <b:Author>
      <b:Author>
        <b:NameList>
          <b:Person>
            <b:Last>بارت</b:Last>
            <b:First>رولان</b:First>
          </b:Person>
        </b:NameList>
      </b:Author>
      <b:Translator>
        <b:NameList>
          <b:Person>
            <b:Last>فكوهي</b:Last>
            <b:First>ناصر</b:First>
          </b:Person>
        </b:NameList>
      </b:Translator>
    </b:Author>
    <b:Title>امپراطوري نشانه ها</b:Title>
    <b:Year>1383</b:Year>
    <b:City>تهران</b:City>
    <b:Publisher>نشر ني</b:Publisher>
    <b:RefOrder>11</b:RefOrder>
  </b:Source>
  <b:Source>
    <b:Tag>هال76</b:Tag>
    <b:SourceType>Book</b:SourceType>
    <b:Guid>{F8A1B4AB-A1D6-419A-B43A-6FE2606D64FD}</b:Guid>
    <b:LCID>0</b:LCID>
    <b:Author>
      <b:Author>
        <b:NameList>
          <b:Person>
            <b:Last>هال</b:Last>
            <b:First>ادوارد</b:First>
            <b:Middle>تي</b:Middle>
          </b:Person>
        </b:NameList>
      </b:Author>
      <b:Translator>
        <b:NameList>
          <b:Person>
            <b:Last>طبيبيان</b:Last>
            <b:First>منوچهر</b:First>
          </b:Person>
        </b:NameList>
      </b:Translator>
    </b:Author>
    <b:Title>بعد پنهان</b:Title>
    <b:Year>1376</b:Year>
    <b:City>تهران</b:City>
    <b:Publisher>موسسه انتشارات و چاپ دانشگاه تهران</b:Publisher>
    <b:RefOrder>16</b:RefOrder>
  </b:Source>
  <b:Source>
    <b:Tag>دان79</b:Tag>
    <b:SourceType>Book</b:SourceType>
    <b:Guid>{D4E8A1A6-18ED-400A-828A-1726F95A08F7}</b:Guid>
    <b:LCID>0</b:LCID>
    <b:Author>
      <b:Author>
        <b:NameList>
          <b:Person>
            <b:Last>دانشپور</b:Last>
            <b:First>عبدالهادي</b:First>
          </b:Person>
        </b:NameList>
      </b:Author>
    </b:Author>
    <b:Title>باز شناسي مفهوم هويت در فضاي عمومي شهري (خيابان)</b:Title>
    <b:Year>1379</b:Year>
    <b:City>دانشگاه تهران</b:City>
    <b:Publisher>استاد راهنما  دكتر ايرج اعتصام</b:Publisher>
    <b:RefOrder>19</b:RefOrder>
  </b:Source>
</b:Sources>
</file>

<file path=customXml/itemProps1.xml><?xml version="1.0" encoding="utf-8"?>
<ds:datastoreItem xmlns:ds="http://schemas.openxmlformats.org/officeDocument/2006/customXml" ds:itemID="{FFACD830-FB59-4935-831B-41D11119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Nick2K</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Kamrani</dc:creator>
  <cp:lastModifiedBy>eng1</cp:lastModifiedBy>
  <cp:revision>5</cp:revision>
  <cp:lastPrinted>2011-09-10T19:04:00Z</cp:lastPrinted>
  <dcterms:created xsi:type="dcterms:W3CDTF">2018-09-23T13:56:00Z</dcterms:created>
  <dcterms:modified xsi:type="dcterms:W3CDTF">2018-09-23T14:12:00Z</dcterms:modified>
</cp:coreProperties>
</file>