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59" w:rsidRPr="007A2884" w:rsidRDefault="00044859" w:rsidP="0026048D">
      <w:pPr>
        <w:bidi/>
        <w:contextualSpacing/>
        <w:rPr>
          <w:rFonts w:cs="B Mitra"/>
          <w:b/>
          <w:bCs/>
          <w:rtl/>
          <w:lang w:bidi="fa-IR"/>
        </w:rPr>
      </w:pPr>
      <w:r w:rsidRPr="007A2884">
        <w:rPr>
          <w:rFonts w:cs="B Mitra" w:hint="cs"/>
          <w:b/>
          <w:bCs/>
          <w:rtl/>
          <w:lang w:bidi="fa-IR"/>
        </w:rPr>
        <w:t>بررسی تطبیقی روایات بین‌ال</w:t>
      </w:r>
      <w:r w:rsidR="0026048D">
        <w:rPr>
          <w:rFonts w:cs="B Mitra" w:hint="cs"/>
          <w:b/>
          <w:bCs/>
          <w:rtl/>
          <w:lang w:bidi="fa-IR"/>
        </w:rPr>
        <w:t>نه</w:t>
      </w:r>
      <w:r w:rsidRPr="007A2884">
        <w:rPr>
          <w:rFonts w:cs="B Mitra" w:hint="cs"/>
          <w:b/>
          <w:bCs/>
          <w:rtl/>
          <w:lang w:bidi="fa-IR"/>
        </w:rPr>
        <w:t>رینی آفرینش</w:t>
      </w:r>
    </w:p>
    <w:p w:rsidR="00044859" w:rsidRPr="007A2884" w:rsidRDefault="00044859" w:rsidP="007A2884">
      <w:pPr>
        <w:bidi/>
        <w:contextualSpacing/>
        <w:rPr>
          <w:rFonts w:cs="B Mitra"/>
          <w:rtl/>
          <w:lang w:bidi="fa-IR"/>
        </w:rPr>
      </w:pPr>
      <w:r w:rsidRPr="007A2884">
        <w:rPr>
          <w:rFonts w:cs="B Mitra" w:hint="cs"/>
          <w:rtl/>
          <w:lang w:bidi="fa-IR"/>
        </w:rPr>
        <w:t>رضا اسکندری</w:t>
      </w:r>
    </w:p>
    <w:p w:rsidR="00044859" w:rsidRPr="007A2884" w:rsidRDefault="00044859" w:rsidP="007A2884">
      <w:pPr>
        <w:bidi/>
        <w:contextualSpacing/>
        <w:rPr>
          <w:rFonts w:cs="B Mitra"/>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چکیده</w:t>
      </w:r>
    </w:p>
    <w:p w:rsidR="00044859" w:rsidRPr="007A2884" w:rsidRDefault="007A2884" w:rsidP="0026048D">
      <w:pPr>
        <w:bidi/>
        <w:contextualSpacing/>
        <w:rPr>
          <w:rFonts w:cs="B Mitra"/>
          <w:rtl/>
          <w:lang w:bidi="fa-IR"/>
        </w:rPr>
      </w:pPr>
      <w:r w:rsidRPr="007A2884">
        <w:rPr>
          <w:rFonts w:cs="B Mitra" w:hint="cs"/>
          <w:rtl/>
          <w:lang w:bidi="fa-IR"/>
        </w:rPr>
        <w:t>روایات آفرینش، بخشی ارزشمند، جذاب و تاثیرگذار از اساطیر مذهبی و ملی هر قوم را تشکیل می‌دهند. این روایات، علی‌رغم شباهت‌های بسیار، در میان اقوام مختلف به طرق مختلف</w:t>
      </w:r>
      <w:r w:rsidR="0026048D">
        <w:rPr>
          <w:rFonts w:cs="B Mitra" w:hint="cs"/>
          <w:rtl/>
          <w:lang w:bidi="fa-IR"/>
        </w:rPr>
        <w:t>ی</w:t>
      </w:r>
      <w:r w:rsidRPr="007A2884">
        <w:rPr>
          <w:rFonts w:cs="B Mitra" w:hint="cs"/>
          <w:rtl/>
          <w:lang w:bidi="fa-IR"/>
        </w:rPr>
        <w:t xml:space="preserve"> ثبت و روایت شده‌اند. اما از این میان، اساطیر بین‌النهرینی به واسطه‌ی انتقال و بازگو شدن در سنت یهودی-مسیحی، و نیز پذیرش و تکرار در منقولات اسلامی، اعتباری جهانی یافته و</w:t>
      </w:r>
      <w:r w:rsidR="0026048D">
        <w:rPr>
          <w:rFonts w:cs="B Mitra" w:hint="cs"/>
          <w:rtl/>
          <w:lang w:bidi="fa-IR"/>
        </w:rPr>
        <w:t xml:space="preserve"> بدین‌ترتیب، هر</w:t>
      </w:r>
      <w:r w:rsidRPr="007A2884">
        <w:rPr>
          <w:rFonts w:cs="B Mitra" w:hint="cs"/>
          <w:rtl/>
          <w:lang w:bidi="fa-IR"/>
        </w:rPr>
        <w:t xml:space="preserve"> سه دین بزرگ ابراهیمی را متاثر از خود ساخته‌اند. در این جستار کوشیده‌ام تا با بررسی مقایسه‌ای میان روایات </w:t>
      </w:r>
      <w:r w:rsidR="0026048D">
        <w:rPr>
          <w:rFonts w:cs="B Mitra" w:hint="cs"/>
          <w:rtl/>
          <w:lang w:bidi="fa-IR"/>
        </w:rPr>
        <w:t>متقدم</w:t>
      </w:r>
      <w:r w:rsidRPr="007A2884">
        <w:rPr>
          <w:rFonts w:cs="B Mitra" w:hint="cs"/>
          <w:rtl/>
          <w:lang w:bidi="fa-IR"/>
        </w:rPr>
        <w:t xml:space="preserve"> بین‌النهرینی از آفرینش، داستان طوفان بزرگ و نیز مبارزه‌ی انسان-خدا، با نمونه‌ی مت</w:t>
      </w:r>
      <w:r w:rsidR="0026048D">
        <w:rPr>
          <w:rFonts w:cs="B Mitra" w:hint="cs"/>
          <w:rtl/>
          <w:lang w:bidi="fa-IR"/>
        </w:rPr>
        <w:t>اخر</w:t>
      </w:r>
      <w:r w:rsidRPr="007A2884">
        <w:rPr>
          <w:rFonts w:cs="B Mitra" w:hint="cs"/>
          <w:rtl/>
          <w:lang w:bidi="fa-IR"/>
        </w:rPr>
        <w:t xml:space="preserve">‌تر آنها در عهدعتیق و اساطیر عبرانی، تصویری کلی از همسانی‌ها و دیگرسانی‌های این روایات ترسیم نمایم. در این میان، کهن روایات </w:t>
      </w:r>
      <w:r w:rsidRPr="007A2884">
        <w:rPr>
          <w:rFonts w:cs="B Mitra" w:hint="cs"/>
          <w:i/>
          <w:iCs/>
          <w:rtl/>
          <w:lang w:bidi="fa-IR"/>
        </w:rPr>
        <w:t>انوما الیش</w:t>
      </w:r>
      <w:r w:rsidRPr="007A2884">
        <w:rPr>
          <w:rFonts w:cs="B Mitra" w:hint="cs"/>
          <w:rtl/>
          <w:lang w:bidi="fa-IR"/>
        </w:rPr>
        <w:t xml:space="preserve"> (کهن‌داستان آفرینش بابلی)، </w:t>
      </w:r>
      <w:r w:rsidRPr="007A2884">
        <w:rPr>
          <w:rFonts w:cs="B Mitra" w:hint="cs"/>
          <w:i/>
          <w:iCs/>
          <w:rtl/>
          <w:lang w:bidi="fa-IR"/>
        </w:rPr>
        <w:t>گیلگمش</w:t>
      </w:r>
      <w:r w:rsidRPr="007A2884">
        <w:rPr>
          <w:rFonts w:cs="B Mitra" w:hint="cs"/>
          <w:rtl/>
          <w:lang w:bidi="fa-IR"/>
        </w:rPr>
        <w:t xml:space="preserve"> (اسطوره‌ی سومری-بابلی)، </w:t>
      </w:r>
      <w:r w:rsidRPr="007A2884">
        <w:rPr>
          <w:rFonts w:cs="B Mitra" w:hint="cs"/>
          <w:i/>
          <w:iCs/>
          <w:rtl/>
          <w:lang w:bidi="fa-IR"/>
        </w:rPr>
        <w:t>آتراهاسیس</w:t>
      </w:r>
      <w:r w:rsidRPr="007A2884">
        <w:rPr>
          <w:rFonts w:cs="B Mitra" w:hint="cs"/>
          <w:rtl/>
          <w:lang w:bidi="fa-IR"/>
        </w:rPr>
        <w:t xml:space="preserve"> (صورت متاخرتری از آفرینش و داستان طوفان در بابل)، </w:t>
      </w:r>
      <w:r w:rsidRPr="007A2884">
        <w:rPr>
          <w:rFonts w:cs="B Mitra" w:hint="cs"/>
          <w:i/>
          <w:iCs/>
          <w:rtl/>
          <w:lang w:bidi="fa-IR"/>
        </w:rPr>
        <w:t>زیوسودرا</w:t>
      </w:r>
      <w:r w:rsidRPr="007A2884">
        <w:rPr>
          <w:rFonts w:cs="B Mitra" w:hint="cs"/>
          <w:rtl/>
          <w:lang w:bidi="fa-IR"/>
        </w:rPr>
        <w:t xml:space="preserve"> (کهن‌روایت سومری طوفان بزرگ) و </w:t>
      </w:r>
      <w:r w:rsidRPr="007A2884">
        <w:rPr>
          <w:rFonts w:cs="B Mitra" w:hint="cs"/>
          <w:i/>
          <w:iCs/>
          <w:rtl/>
          <w:lang w:bidi="fa-IR"/>
        </w:rPr>
        <w:t>آداپا</w:t>
      </w:r>
      <w:r w:rsidRPr="007A2884">
        <w:rPr>
          <w:rFonts w:cs="B Mitra" w:hint="cs"/>
          <w:rtl/>
          <w:lang w:bidi="fa-IR"/>
        </w:rPr>
        <w:t xml:space="preserve"> (اسطوره‌ی بابلی) مورد بررسی قرار گرفته و همسانی‌ها و دیگرسانی‌های آنها با یکدیگر و نیز با </w:t>
      </w:r>
      <w:r w:rsidRPr="007A2884">
        <w:rPr>
          <w:rFonts w:cs="B Mitra" w:hint="cs"/>
          <w:i/>
          <w:iCs/>
          <w:rtl/>
          <w:lang w:bidi="fa-IR"/>
        </w:rPr>
        <w:t>سفر پیدایش</w:t>
      </w:r>
      <w:r w:rsidRPr="007A2884">
        <w:rPr>
          <w:rFonts w:cs="B Mitra" w:hint="cs"/>
          <w:rtl/>
          <w:lang w:bidi="fa-IR"/>
        </w:rPr>
        <w:t xml:space="preserve"> عهد عتیق مورد بررسی قرار گرفته است.</w:t>
      </w:r>
    </w:p>
    <w:p w:rsidR="007A2884" w:rsidRPr="007A2884" w:rsidRDefault="007A2884" w:rsidP="007A2884">
      <w:pPr>
        <w:bidi/>
        <w:contextualSpacing/>
        <w:rPr>
          <w:rFonts w:cs="B Mitra"/>
          <w:rtl/>
          <w:lang w:bidi="fa-IR"/>
        </w:rPr>
      </w:pPr>
    </w:p>
    <w:p w:rsidR="007A2884" w:rsidRPr="007A2884" w:rsidRDefault="007A2884" w:rsidP="007A2884">
      <w:pPr>
        <w:bidi/>
        <w:contextualSpacing/>
        <w:rPr>
          <w:rFonts w:cs="B Mitra"/>
          <w:rtl/>
          <w:lang w:bidi="fa-IR"/>
        </w:rPr>
      </w:pPr>
      <w:r w:rsidRPr="007A2884">
        <w:rPr>
          <w:rFonts w:cs="B Mitra" w:hint="cs"/>
          <w:b/>
          <w:bCs/>
          <w:rtl/>
          <w:lang w:bidi="fa-IR"/>
        </w:rPr>
        <w:t>واژگان کلیدی:</w:t>
      </w:r>
      <w:r w:rsidRPr="007A2884">
        <w:rPr>
          <w:rFonts w:cs="B Mitra" w:hint="cs"/>
          <w:rtl/>
          <w:lang w:bidi="fa-IR"/>
        </w:rPr>
        <w:t xml:space="preserve"> روایات آفرینش، بین‌النهرین، عهد عتیق، سفر پیدایش، طوفان بزرگ</w:t>
      </w:r>
    </w:p>
    <w:p w:rsidR="00044859" w:rsidRPr="007A2884" w:rsidRDefault="00044859" w:rsidP="007A2884">
      <w:pPr>
        <w:bidi/>
        <w:contextualSpacing/>
        <w:rPr>
          <w:rFonts w:cs="B Mitra"/>
          <w:b/>
          <w:bCs/>
          <w:rtl/>
          <w:lang w:bidi="fa-IR"/>
        </w:rPr>
      </w:pPr>
    </w:p>
    <w:p w:rsidR="00044859" w:rsidRPr="007A2884" w:rsidRDefault="00044859" w:rsidP="007A2884">
      <w:pPr>
        <w:bidi/>
        <w:contextualSpacing/>
        <w:rPr>
          <w:rFonts w:cs="B Mitra"/>
          <w:b/>
          <w:bCs/>
          <w:lang w:bidi="fa-IR"/>
        </w:rPr>
      </w:pPr>
      <w:r w:rsidRPr="007A2884">
        <w:rPr>
          <w:rFonts w:cs="B Mitra" w:hint="cs"/>
          <w:b/>
          <w:bCs/>
          <w:rtl/>
          <w:lang w:bidi="fa-IR"/>
        </w:rPr>
        <w:t>1- مقدمه</w:t>
      </w:r>
    </w:p>
    <w:p w:rsidR="00044859" w:rsidRPr="007A2884" w:rsidRDefault="00044859" w:rsidP="007A2884">
      <w:pPr>
        <w:bidi/>
        <w:contextualSpacing/>
        <w:rPr>
          <w:rFonts w:cs="B Mitra"/>
          <w:rtl/>
          <w:lang w:bidi="fa-IR"/>
        </w:rPr>
      </w:pPr>
      <w:r w:rsidRPr="007A2884">
        <w:rPr>
          <w:rFonts w:cs="B Mitra" w:hint="cs"/>
          <w:rtl/>
          <w:lang w:bidi="fa-IR"/>
        </w:rPr>
        <w:t xml:space="preserve">روایات و اساطیر آفرینش، داستان‌هایی هستند که از خلال نشانگانی محلی، کلیاتی را پیرامون مبدا پیدایی جهان و اقوام گوناگون بیان می‌کنند. این داستان‌ها عمدتا به‌شکل شفاهی و از نسلی به نسل دیگر انتقال یافته‌اند و حتی بیش و کم راه خود را به متون مقدس ادیان بزرگ نیز پیدا کرده‌اند. این روایات به ویژه از آن رو اهمیت می‌یابند که الگوهای بی‌شماری را، از ضوابط ممنوعیت‌ها و حرمت‌ها، تا نام‌های قومی و ارزش‌های اساسی، تبیین و تعیین می‌کنند. </w:t>
      </w:r>
    </w:p>
    <w:p w:rsidR="00044859" w:rsidRPr="007A2884" w:rsidRDefault="00044859" w:rsidP="007A2884">
      <w:pPr>
        <w:bidi/>
        <w:contextualSpacing/>
        <w:rPr>
          <w:rFonts w:cs="B Mitra"/>
          <w:rtl/>
          <w:lang w:bidi="fa-IR"/>
        </w:rPr>
      </w:pPr>
      <w:r w:rsidRPr="007A2884">
        <w:rPr>
          <w:rFonts w:cs="B Mitra" w:hint="cs"/>
          <w:rtl/>
          <w:lang w:bidi="fa-IR"/>
        </w:rPr>
        <w:t>هرچند این روایات، به دلیل انتقال شفاهی و حضور بعضا پیشاتاریخی خود، دارای قرائت‌ها و روایت‌های مختلفی هستند؛ اما تکرار نشانه‌ها و خطوط مشخص داستانی-روایی را در بیشتر آنان می‌توان مشاهده کرد. خطوطی که بین‌النهرین را به هسته‌های کهن‌ترین ادیان ابراهیمی پیوند می‌زند و مشابهت‌هایی را میان المپ آتن و جهان چندین هزار خدایی آسیای دور به ذهن متبادر می‌سازد.</w:t>
      </w:r>
    </w:p>
    <w:p w:rsidR="00044859" w:rsidRPr="007A2884" w:rsidRDefault="00044859" w:rsidP="0026048D">
      <w:pPr>
        <w:bidi/>
        <w:contextualSpacing/>
        <w:rPr>
          <w:rFonts w:cs="B Mitra"/>
          <w:rtl/>
          <w:lang w:bidi="fa-IR"/>
        </w:rPr>
      </w:pPr>
      <w:r w:rsidRPr="007A2884">
        <w:rPr>
          <w:rFonts w:cs="B Mitra" w:hint="cs"/>
          <w:rtl/>
          <w:lang w:bidi="fa-IR"/>
        </w:rPr>
        <w:t xml:space="preserve">اساطیر و روایات مرتبط با آفرینش، افزون بر ارزش‌های روایی و اساطیری خود، تاثیری به‌سزا در ادراک آدمی از جایگاه خود در گستره‌ی هستی ایفا می‌کند. کیفیت فرآیند آفرینش، علاوه بر آن‌که رابطه‌ی آدمی را با طبیعت و توان خلاقه‌ی آن تعیین می‌کند، توجیه‌کننده‌ی ذهنیت ابتدایی اقوام و گروه‌های انسانی از مفهوم خود و دیگری است. اهمیت این پنداشت تا بدان پایه است که برخی از تحلیل‌گران، بسیاری از منازعات و پیش‌فرض‌های سیاسی و نظامی جهان را با پنداشته‌های دینی-اساطیری آنان از آفرینش جهان و اقوام مرتبط می‌دانند؛ خواه ذهن اسطوره‌پرداز در لحظه‌ای تاریخی به برابردانستن متجاوزان اسپانیایی و خدایان حکم کند </w:t>
      </w:r>
      <w:sdt>
        <w:sdtPr>
          <w:rPr>
            <w:rFonts w:cs="B Mitra" w:hint="cs"/>
            <w:rtl/>
            <w:lang w:bidi="fa-IR"/>
          </w:rPr>
          <w:id w:val="343407701"/>
          <w:citation/>
        </w:sdtPr>
        <w:sdtContent>
          <w:r w:rsidR="00A81A37" w:rsidRPr="007A2884">
            <w:rPr>
              <w:rFonts w:cs="B Mitra"/>
              <w:rtl/>
              <w:lang w:bidi="fa-IR"/>
            </w:rPr>
            <w:fldChar w:fldCharType="begin"/>
          </w:r>
          <w:r w:rsidRPr="007A2884">
            <w:rPr>
              <w:rFonts w:cs="B Mitra"/>
              <w:lang w:bidi="fa-IR"/>
            </w:rPr>
            <w:instrText xml:space="preserve"> CITATION Urt99 \l 1033 </w:instrText>
          </w:r>
          <w:r w:rsidR="00A81A37" w:rsidRPr="007A2884">
            <w:rPr>
              <w:rFonts w:cs="B Mitra"/>
              <w:rtl/>
              <w:lang w:bidi="fa-IR"/>
            </w:rPr>
            <w:fldChar w:fldCharType="separate"/>
          </w:r>
          <w:r w:rsidRPr="007A2884">
            <w:rPr>
              <w:rFonts w:cs="B Mitra"/>
              <w:noProof/>
              <w:lang w:bidi="fa-IR"/>
            </w:rPr>
            <w:t>(Urton, 1999)</w:t>
          </w:r>
          <w:r w:rsidR="00A81A37" w:rsidRPr="007A2884">
            <w:rPr>
              <w:rFonts w:cs="B Mitra"/>
              <w:rtl/>
              <w:lang w:bidi="fa-IR"/>
            </w:rPr>
            <w:fldChar w:fldCharType="end"/>
          </w:r>
        </w:sdtContent>
      </w:sdt>
      <w:r w:rsidRPr="007A2884">
        <w:rPr>
          <w:rFonts w:cs="B Mitra" w:hint="cs"/>
          <w:rtl/>
          <w:lang w:bidi="fa-IR"/>
        </w:rPr>
        <w:t xml:space="preserve"> و خواه روایتی از آفرینش، بنیان</w:t>
      </w:r>
      <w:r w:rsidR="0026048D">
        <w:rPr>
          <w:rFonts w:cs="B Mitra" w:hint="cs"/>
          <w:rtl/>
          <w:lang w:bidi="fa-IR"/>
        </w:rPr>
        <w:t>‌های ایدئولوژیک و</w:t>
      </w:r>
      <w:r w:rsidRPr="007A2884">
        <w:rPr>
          <w:rFonts w:cs="B Mitra" w:hint="cs"/>
          <w:rtl/>
          <w:lang w:bidi="fa-IR"/>
        </w:rPr>
        <w:t xml:space="preserve"> </w:t>
      </w:r>
      <w:r w:rsidR="0026048D">
        <w:rPr>
          <w:rFonts w:cs="B Mitra" w:hint="cs"/>
          <w:rtl/>
          <w:lang w:bidi="fa-IR"/>
        </w:rPr>
        <w:t xml:space="preserve">توجیه‌کننده‌ی </w:t>
      </w:r>
      <w:r w:rsidRPr="007A2884">
        <w:rPr>
          <w:rFonts w:cs="B Mitra" w:hint="cs"/>
          <w:rtl/>
          <w:lang w:bidi="fa-IR"/>
        </w:rPr>
        <w:t xml:space="preserve">نزاعی </w:t>
      </w:r>
      <w:r w:rsidR="0026048D">
        <w:rPr>
          <w:rFonts w:cs="B Mitra" w:hint="cs"/>
          <w:rtl/>
          <w:lang w:bidi="fa-IR"/>
        </w:rPr>
        <w:t>چند ده</w:t>
      </w:r>
      <w:r w:rsidRPr="007A2884">
        <w:rPr>
          <w:rFonts w:cs="B Mitra" w:hint="cs"/>
          <w:rtl/>
          <w:lang w:bidi="fa-IR"/>
        </w:rPr>
        <w:t xml:space="preserve">‌ساله در خاورمیانه را پی ریزد </w:t>
      </w:r>
      <w:sdt>
        <w:sdtPr>
          <w:rPr>
            <w:rFonts w:cs="B Mitra" w:hint="cs"/>
            <w:rtl/>
            <w:lang w:bidi="fa-IR"/>
          </w:rPr>
          <w:id w:val="52498559"/>
          <w:citation/>
        </w:sdtPr>
        <w:sdtContent>
          <w:r w:rsidR="00A81A37">
            <w:rPr>
              <w:rFonts w:cs="B Mitra"/>
              <w:rtl/>
              <w:lang w:bidi="fa-IR"/>
            </w:rPr>
            <w:fldChar w:fldCharType="begin"/>
          </w:r>
          <w:r w:rsidR="00011E45">
            <w:rPr>
              <w:rFonts w:cs="B Mitra"/>
              <w:rtl/>
              <w:lang w:bidi="fa-IR"/>
            </w:rPr>
            <w:instrText xml:space="preserve"> </w:instrText>
          </w:r>
          <w:r w:rsidR="00011E45">
            <w:rPr>
              <w:rFonts w:cs="B Mitra" w:hint="cs"/>
              <w:lang w:bidi="fa-IR"/>
            </w:rPr>
            <w:instrText>CITATION</w:instrText>
          </w:r>
          <w:r w:rsidR="00011E45">
            <w:rPr>
              <w:rFonts w:cs="B Mitra" w:hint="cs"/>
              <w:rtl/>
              <w:lang w:bidi="fa-IR"/>
            </w:rPr>
            <w:instrText xml:space="preserve"> زید81 \</w:instrText>
          </w:r>
          <w:r w:rsidR="00011E45">
            <w:rPr>
              <w:rFonts w:cs="B Mitra" w:hint="cs"/>
              <w:lang w:bidi="fa-IR"/>
            </w:rPr>
            <w:instrText>l 1065</w:instrText>
          </w:r>
          <w:r w:rsidR="00011E45">
            <w:rPr>
              <w:rFonts w:cs="B Mitra"/>
              <w:rtl/>
              <w:lang w:bidi="fa-IR"/>
            </w:rPr>
            <w:instrText xml:space="preserve"> </w:instrText>
          </w:r>
          <w:r w:rsidR="00A81A37">
            <w:rPr>
              <w:rFonts w:cs="B Mitra"/>
              <w:rtl/>
              <w:lang w:bidi="fa-IR"/>
            </w:rPr>
            <w:fldChar w:fldCharType="separate"/>
          </w:r>
          <w:r w:rsidR="00011E45" w:rsidRPr="00011E45">
            <w:rPr>
              <w:rFonts w:cs="B Mitra" w:hint="cs"/>
              <w:noProof/>
              <w:rtl/>
              <w:lang w:bidi="fa-IR"/>
            </w:rPr>
            <w:t>(زیدآبادی, 1381)</w:t>
          </w:r>
          <w:r w:rsidR="00A81A37">
            <w:rPr>
              <w:rFonts w:cs="B Mitra"/>
              <w:rtl/>
              <w:lang w:bidi="fa-IR"/>
            </w:rPr>
            <w:fldChar w:fldCharType="end"/>
          </w:r>
        </w:sdtContent>
      </w:sdt>
      <w:r w:rsidRPr="007A2884">
        <w:rPr>
          <w:rFonts w:cs="B Mitra" w:hint="cs"/>
          <w:rtl/>
          <w:lang w:bidi="fa-IR"/>
        </w:rPr>
        <w:t>.</w:t>
      </w:r>
    </w:p>
    <w:p w:rsidR="00044859" w:rsidRPr="007A2884" w:rsidRDefault="00044859" w:rsidP="007A2884">
      <w:pPr>
        <w:bidi/>
        <w:contextualSpacing/>
        <w:rPr>
          <w:rFonts w:cs="B Mitra"/>
          <w:rtl/>
          <w:lang w:bidi="fa-IR"/>
        </w:rPr>
      </w:pPr>
      <w:r w:rsidRPr="007A2884">
        <w:rPr>
          <w:rFonts w:cs="B Mitra" w:hint="cs"/>
          <w:rtl/>
          <w:lang w:bidi="fa-IR"/>
        </w:rPr>
        <w:t>در چنین زمینه‌ای، بررسی تطبیقی و رمزگشایی از نشانگان روایات آفرینش، علاوه بر گشایش راه به اذهان مردمانی کهن، زدودن هاله‌ی تقدس را از چهره‌ی این روایات ممکن می‌سازد</w:t>
      </w:r>
      <w:r w:rsidR="00A5555C">
        <w:rPr>
          <w:rFonts w:cs="B Mitra" w:hint="cs"/>
          <w:rtl/>
          <w:lang w:bidi="fa-IR"/>
        </w:rPr>
        <w:t>؛ و نیز</w:t>
      </w:r>
      <w:r w:rsidRPr="007A2884">
        <w:rPr>
          <w:rFonts w:cs="B Mitra" w:hint="cs"/>
          <w:rtl/>
          <w:lang w:bidi="fa-IR"/>
        </w:rPr>
        <w:t xml:space="preserve"> با ترسیم خطوط تطوری اساطیر و روایات، امکان مقایسه را در محورهای زمان و مکان فراهم می‌سازد. بدین‌ترتیب، می‌توان تفاوت‌های شناختی انسان اسطوره‌ساز را در برش‌های مختلف زمان و مکان ره‌گیری نمود و پنداشته‌های بنیادی ذهن بین‌النهرینی</w:t>
      </w:r>
      <w:r w:rsidRPr="007A2884">
        <w:rPr>
          <w:rFonts w:ascii="Times New Roman" w:hAnsi="Times New Roman" w:cs="Times New Roman" w:hint="cs"/>
          <w:rtl/>
          <w:lang w:bidi="fa-IR"/>
        </w:rPr>
        <w:t>–</w:t>
      </w:r>
      <w:r w:rsidRPr="007A2884">
        <w:rPr>
          <w:rFonts w:cs="B Mitra" w:hint="cs"/>
          <w:rtl/>
          <w:lang w:bidi="fa-IR"/>
        </w:rPr>
        <w:t xml:space="preserve">که بر اساس مدعای این تحقیق خود را در ساختار سفر پیدایش عهدعتیق جهانی کرده است- را بازشناخت. </w:t>
      </w:r>
    </w:p>
    <w:p w:rsidR="00044859" w:rsidRPr="007A2884" w:rsidRDefault="00044859" w:rsidP="00A5555C">
      <w:pPr>
        <w:bidi/>
        <w:contextualSpacing/>
        <w:rPr>
          <w:rFonts w:cs="B Mitra"/>
          <w:lang w:bidi="fa-IR"/>
        </w:rPr>
      </w:pPr>
      <w:r w:rsidRPr="007A2884">
        <w:rPr>
          <w:rFonts w:cs="B Mitra" w:hint="cs"/>
          <w:rtl/>
          <w:lang w:bidi="fa-IR"/>
        </w:rPr>
        <w:t xml:space="preserve">بر این اساس، علاوه بر رویکرد </w:t>
      </w:r>
      <w:r w:rsidR="00A5555C">
        <w:rPr>
          <w:rFonts w:cs="B Mitra" w:hint="cs"/>
          <w:rtl/>
          <w:lang w:bidi="fa-IR"/>
        </w:rPr>
        <w:t>اسطوره‌شناختی</w:t>
      </w:r>
      <w:r w:rsidRPr="007A2884">
        <w:rPr>
          <w:rFonts w:cs="B Mitra" w:hint="cs"/>
          <w:rtl/>
          <w:lang w:bidi="fa-IR"/>
        </w:rPr>
        <w:t xml:space="preserve"> این پژوهش، می‌توان ضرورتی </w:t>
      </w:r>
      <w:r w:rsidR="00A5555C">
        <w:rPr>
          <w:rFonts w:cs="B Mitra" w:hint="cs"/>
          <w:rtl/>
          <w:lang w:bidi="fa-IR"/>
        </w:rPr>
        <w:t>عملی</w:t>
      </w:r>
      <w:r w:rsidRPr="007A2884">
        <w:rPr>
          <w:rFonts w:cs="B Mitra" w:hint="cs"/>
          <w:rtl/>
          <w:lang w:bidi="fa-IR"/>
        </w:rPr>
        <w:t xml:space="preserve"> و معطوف به تغییر را نیز برای آن منظور داشت. هرچند ادعای امکان‌پذیری استخراج راه‌کاری برای حل مشکلات پیش‌گفته‌ی بشر از خلال مرور روایات آفرینش در این سطح مدعایی گزاف می‌نماید، اما صرف ورود به چنین مباحثی، زمینه‌ی مناسبی را برای تحریک ذهن پژوهشگران فراهم می‌آورد تا با تبارشناسی اساطیر سیاسی و حتی ساختارهای اساسی تفکر فلسفی جهان در کلان‌روایت</w:t>
      </w:r>
      <w:r w:rsidRPr="007A2884">
        <w:rPr>
          <w:rFonts w:cs="B Mitra" w:hint="eastAsia"/>
          <w:rtl/>
          <w:lang w:bidi="fa-IR"/>
        </w:rPr>
        <w:t>‌های</w:t>
      </w:r>
      <w:r w:rsidRPr="007A2884">
        <w:rPr>
          <w:rFonts w:cs="B Mitra" w:hint="cs"/>
          <w:rtl/>
          <w:lang w:bidi="fa-IR"/>
        </w:rPr>
        <w:t xml:space="preserve"> آفرینش، زمینه و زمانه را برای درک، نقد و تغییر شرایط موجود فراهم آورد.</w:t>
      </w:r>
    </w:p>
    <w:p w:rsidR="00044859" w:rsidRPr="007A2884" w:rsidRDefault="00044859" w:rsidP="007A2884">
      <w:pPr>
        <w:bidi/>
        <w:contextualSpacing/>
        <w:rPr>
          <w:rFonts w:cs="B Mitra"/>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 xml:space="preserve">2- روایت آفرینش </w:t>
      </w:r>
    </w:p>
    <w:p w:rsidR="00044859" w:rsidRPr="007A2884" w:rsidRDefault="00044859" w:rsidP="007A2884">
      <w:pPr>
        <w:bidi/>
        <w:contextualSpacing/>
        <w:rPr>
          <w:rFonts w:cs="B Mitra"/>
          <w:b/>
          <w:bCs/>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2-1- انوما الیش</w:t>
      </w:r>
    </w:p>
    <w:p w:rsidR="00044859" w:rsidRPr="007A2884" w:rsidRDefault="00044859" w:rsidP="007A2884">
      <w:pPr>
        <w:bidi/>
        <w:contextualSpacing/>
        <w:rPr>
          <w:rFonts w:cs="B Mitra"/>
          <w:rtl/>
          <w:lang w:bidi="fa-IR"/>
        </w:rPr>
      </w:pPr>
      <w:r w:rsidRPr="007A2884">
        <w:rPr>
          <w:rFonts w:cs="B Mitra" w:hint="cs"/>
          <w:rtl/>
          <w:lang w:bidi="fa-IR"/>
        </w:rPr>
        <w:t xml:space="preserve">از تمدن سومر، کهن‌ترین تمدن مکشوفه در حوزه‌ی بین‌النهرین، اسطوره‌ی واحد و نظام‌یافته‌ای در مورد مساله‌ی آفرینش به دست نیامده‌است و می‌باید آن‌را پاره‌پاره و لابه‌لای سطور دیگر اساطیر یافت. اما آنچه در اساطیر برجای مانده از سومر به روشنی قابل مشاهده است، آن است که در سومر نیز همانند بیشتر </w:t>
      </w:r>
      <w:r w:rsidRPr="007A2884">
        <w:rPr>
          <w:rFonts w:cs="B Mitra" w:hint="cs"/>
          <w:rtl/>
          <w:lang w:bidi="fa-IR"/>
        </w:rPr>
        <w:lastRenderedPageBreak/>
        <w:t xml:space="preserve">تمدن‌های </w:t>
      </w:r>
      <w:r w:rsidR="00AC3AEF">
        <w:rPr>
          <w:rFonts w:cs="B Mitra" w:hint="cs"/>
          <w:rtl/>
          <w:lang w:bidi="fa-IR"/>
        </w:rPr>
        <w:t>ک</w:t>
      </w:r>
      <w:r w:rsidRPr="007A2884">
        <w:rPr>
          <w:rFonts w:cs="B Mitra" w:hint="cs"/>
          <w:rtl/>
          <w:lang w:bidi="fa-IR"/>
        </w:rPr>
        <w:t>هن، آفرینش نه از عدم</w:t>
      </w:r>
      <w:r w:rsidR="00A5555C">
        <w:rPr>
          <w:rStyle w:val="FootnoteReference"/>
          <w:rFonts w:cs="B Mitra"/>
          <w:rtl/>
          <w:lang w:bidi="fa-IR"/>
        </w:rPr>
        <w:footnoteReference w:id="2"/>
      </w:r>
      <w:r w:rsidRPr="007A2884">
        <w:rPr>
          <w:rFonts w:cs="B Mitra" w:hint="cs"/>
          <w:rtl/>
          <w:lang w:bidi="fa-IR"/>
        </w:rPr>
        <w:t>، که از سامان‌یافتن هاویه</w:t>
      </w:r>
      <w:r w:rsidRPr="007A2884">
        <w:rPr>
          <w:rStyle w:val="FootnoteReference"/>
          <w:rFonts w:cs="B Mitra"/>
          <w:rtl/>
          <w:lang w:bidi="fa-IR"/>
        </w:rPr>
        <w:footnoteReference w:id="3"/>
      </w:r>
      <w:r w:rsidRPr="007A2884">
        <w:rPr>
          <w:rFonts w:cs="B Mitra" w:hint="cs"/>
          <w:rtl/>
          <w:lang w:bidi="fa-IR"/>
        </w:rPr>
        <w:t xml:space="preserve"> می‌آغازد. قهرمانان اصلی در روایت سومری آفرینش انلیل</w:t>
      </w:r>
      <w:r w:rsidRPr="007A2884">
        <w:rPr>
          <w:rStyle w:val="FootnoteReference"/>
          <w:rFonts w:cs="B Mitra"/>
          <w:rtl/>
          <w:lang w:bidi="fa-IR"/>
        </w:rPr>
        <w:footnoteReference w:id="4"/>
      </w:r>
      <w:r w:rsidRPr="007A2884">
        <w:rPr>
          <w:rFonts w:cs="B Mitra" w:hint="cs"/>
          <w:rtl/>
          <w:lang w:bidi="fa-IR"/>
        </w:rPr>
        <w:t xml:space="preserve"> و انکی</w:t>
      </w:r>
      <w:r w:rsidRPr="007A2884">
        <w:rPr>
          <w:rStyle w:val="FootnoteReference"/>
          <w:rFonts w:cs="B Mitra"/>
          <w:rtl/>
          <w:lang w:bidi="fa-IR"/>
        </w:rPr>
        <w:footnoteReference w:id="5"/>
      </w:r>
      <w:r w:rsidRPr="007A2884">
        <w:rPr>
          <w:rFonts w:cs="B Mitra" w:hint="cs"/>
          <w:rtl/>
          <w:lang w:bidi="fa-IR"/>
        </w:rPr>
        <w:t xml:space="preserve"> (ائا</w:t>
      </w:r>
      <w:r w:rsidRPr="007A2884">
        <w:rPr>
          <w:rStyle w:val="FootnoteReference"/>
          <w:rFonts w:cs="B Mitra"/>
          <w:rtl/>
          <w:lang w:bidi="fa-IR"/>
        </w:rPr>
        <w:footnoteReference w:id="6"/>
      </w:r>
      <w:r w:rsidRPr="007A2884">
        <w:rPr>
          <w:rFonts w:cs="B Mitra" w:hint="cs"/>
          <w:rtl/>
          <w:lang w:bidi="fa-IR"/>
        </w:rPr>
        <w:t>) هستند. اما در بابل باستان، اسطوره‌ی آفرینش اهمیتی دوچندان می‌یابد؛ به‌ویژه آن‌که با جشن بزرگ سال نو بابلی یا آکیتو</w:t>
      </w:r>
      <w:r w:rsidRPr="007A2884">
        <w:rPr>
          <w:rStyle w:val="FootnoteReference"/>
          <w:rFonts w:cs="B Mitra"/>
          <w:rtl/>
          <w:lang w:bidi="fa-IR"/>
        </w:rPr>
        <w:footnoteReference w:id="7"/>
      </w:r>
      <w:r w:rsidRPr="007A2884">
        <w:rPr>
          <w:rFonts w:cs="B Mitra" w:hint="cs"/>
          <w:rtl/>
          <w:lang w:bidi="fa-IR"/>
        </w:rPr>
        <w:t xml:space="preserve"> و عبادات آن ملازم بوده است. مجموعه سرودهای اسطوره‌ای </w:t>
      </w:r>
      <w:r w:rsidRPr="007A2884">
        <w:rPr>
          <w:rFonts w:ascii="Times New Roman" w:hAnsi="Times New Roman" w:cs="Times New Roman" w:hint="cs"/>
          <w:rtl/>
          <w:lang w:bidi="fa-IR"/>
        </w:rPr>
        <w:t>–</w:t>
      </w:r>
      <w:r w:rsidRPr="007A2884">
        <w:rPr>
          <w:rFonts w:cs="B Mitra" w:hint="cs"/>
          <w:rtl/>
          <w:lang w:bidi="fa-IR"/>
        </w:rPr>
        <w:t xml:space="preserve"> عبادی این مراسم که بالطبع بازگوکننده‌ی روایت آفرینش بابلی نیز هست را انوماالیش</w:t>
      </w:r>
      <w:r w:rsidRPr="007A2884">
        <w:rPr>
          <w:rStyle w:val="FootnoteReference"/>
          <w:rFonts w:cs="B Mitra"/>
          <w:rtl/>
          <w:lang w:bidi="fa-IR"/>
        </w:rPr>
        <w:footnoteReference w:id="8"/>
      </w:r>
      <w:r w:rsidRPr="007A2884">
        <w:rPr>
          <w:rFonts w:cs="B Mitra" w:hint="cs"/>
          <w:rtl/>
          <w:lang w:bidi="fa-IR"/>
        </w:rPr>
        <w:t xml:space="preserve"> می‌نامند. </w:t>
      </w:r>
      <w:sdt>
        <w:sdtPr>
          <w:rPr>
            <w:rFonts w:cs="B Mitra" w:hint="cs"/>
            <w:rtl/>
            <w:lang w:bidi="fa-IR"/>
          </w:rPr>
          <w:id w:val="831840653"/>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هوک69 \</w:instrText>
          </w:r>
          <w:r w:rsidRPr="007A2884">
            <w:rPr>
              <w:rFonts w:cs="B Mitra" w:hint="cs"/>
              <w:lang w:bidi="fa-IR"/>
            </w:rPr>
            <w:instrText>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(هوک, 1369)</w:t>
          </w:r>
          <w:r w:rsidR="00A81A37" w:rsidRPr="007A2884">
            <w:rPr>
              <w:rFonts w:cs="B Mitra"/>
              <w:rtl/>
              <w:lang w:bidi="fa-IR"/>
            </w:rPr>
            <w:fldChar w:fldCharType="end"/>
          </w:r>
        </w:sdtContent>
      </w:sdt>
    </w:p>
    <w:p w:rsidR="00044859" w:rsidRPr="007A2884" w:rsidRDefault="00044859" w:rsidP="007A2884">
      <w:pPr>
        <w:bidi/>
        <w:contextualSpacing/>
        <w:rPr>
          <w:rFonts w:cs="B Mitra"/>
          <w:rtl/>
          <w:lang w:bidi="fa-IR"/>
        </w:rPr>
      </w:pPr>
      <w:r w:rsidRPr="007A2884">
        <w:rPr>
          <w:rFonts w:cs="B Mitra" w:hint="cs"/>
          <w:rtl/>
          <w:lang w:bidi="fa-IR"/>
        </w:rPr>
        <w:t xml:space="preserve">انوما الیش مجموعه‌ای از افسانه‌های منظوم است که روایت بابلی آفرینش کیهان و انسان را بیان می‌کند. نام این مجموعه از دو واژه‌ی نخستین الواح هفتگانه‌ی این روایت اخذ شده است. انوما الیش به معنای «هنگامی که در بالا» است. روایت حک‌شده در الواح هفتگانه انوما الیش، نزدیک به هزار سطر است که هر لوح در برگیرنده‌ی یک بخش کامل و مجزا از داستان است. متوسط طول هر لوح یکصد و چهل و دو سطر است. برای نسخه‌های آشوری مکشوفه از این روایت، قدمتی نزدیک به دو هزار و هفتصد سال را تخمین زده‌اند اما احتمالا خود روایت به ریشه‌هایی دوره‌ی تمدن سومر و نزدیک به هفت هزار سال پیش باز می‌گردد. </w:t>
      </w:r>
      <w:sdt>
        <w:sdtPr>
          <w:rPr>
            <w:rFonts w:cs="B Mitra" w:hint="cs"/>
            <w:rtl/>
            <w:lang w:bidi="fa-IR"/>
          </w:rPr>
          <w:id w:val="343407700"/>
          <w:citation/>
        </w:sdtPr>
        <w:sdtContent>
          <w:r w:rsidR="00A81A37" w:rsidRPr="007A2884">
            <w:rPr>
              <w:rFonts w:cs="B Mitra"/>
              <w:rtl/>
              <w:lang w:bidi="fa-IR"/>
            </w:rPr>
            <w:fldChar w:fldCharType="begin"/>
          </w:r>
          <w:r w:rsidRPr="007A2884">
            <w:rPr>
              <w:rFonts w:cs="B Mitra"/>
              <w:lang w:bidi="fa-IR"/>
            </w:rPr>
            <w:instrText xml:space="preserve"> CITATION Kin02 \l 1033 </w:instrText>
          </w:r>
          <w:r w:rsidR="00A81A37" w:rsidRPr="007A2884">
            <w:rPr>
              <w:rFonts w:cs="B Mitra"/>
              <w:rtl/>
              <w:lang w:bidi="fa-IR"/>
            </w:rPr>
            <w:fldChar w:fldCharType="separate"/>
          </w:r>
          <w:r w:rsidRPr="007A2884">
            <w:rPr>
              <w:rFonts w:cs="B Mitra"/>
              <w:noProof/>
              <w:lang w:bidi="fa-IR"/>
            </w:rPr>
            <w:t>(King, 1902)</w:t>
          </w:r>
          <w:r w:rsidR="00A81A37" w:rsidRPr="007A2884">
            <w:rPr>
              <w:rFonts w:cs="B Mitra"/>
              <w:rtl/>
              <w:lang w:bidi="fa-IR"/>
            </w:rPr>
            <w:fldChar w:fldCharType="end"/>
          </w:r>
        </w:sdtContent>
      </w:sdt>
      <w:r w:rsidRPr="007A2884">
        <w:rPr>
          <w:rFonts w:cs="B Mitra" w:hint="cs"/>
          <w:rtl/>
          <w:lang w:bidi="fa-IR"/>
        </w:rPr>
        <w:t xml:space="preserve"> </w:t>
      </w:r>
    </w:p>
    <w:p w:rsidR="00044859" w:rsidRPr="007A2884" w:rsidRDefault="00044859" w:rsidP="00A5555C">
      <w:pPr>
        <w:bidi/>
        <w:contextualSpacing/>
        <w:rPr>
          <w:rFonts w:cs="B Mitra"/>
          <w:rtl/>
          <w:lang w:bidi="fa-IR"/>
        </w:rPr>
      </w:pPr>
      <w:r w:rsidRPr="007A2884">
        <w:rPr>
          <w:rFonts w:cs="B Mitra" w:hint="cs"/>
          <w:rtl/>
          <w:lang w:bidi="fa-IR"/>
        </w:rPr>
        <w:t>بر اساس انوما الیش، آفرینش از آمیزش شورآب تیامات</w:t>
      </w:r>
      <w:r w:rsidRPr="007A2884">
        <w:rPr>
          <w:rStyle w:val="FootnoteReference"/>
          <w:rFonts w:cs="B Mitra"/>
          <w:rtl/>
          <w:lang w:bidi="fa-IR"/>
        </w:rPr>
        <w:footnoteReference w:id="9"/>
      </w:r>
      <w:r w:rsidRPr="007A2884">
        <w:rPr>
          <w:rFonts w:cs="B Mitra" w:hint="cs"/>
          <w:rtl/>
          <w:lang w:bidi="fa-IR"/>
        </w:rPr>
        <w:t xml:space="preserve"> (مادر-خدا) و آب شیرین آپسو</w:t>
      </w:r>
      <w:r w:rsidRPr="007A2884">
        <w:rPr>
          <w:rStyle w:val="FootnoteReference"/>
          <w:rFonts w:cs="B Mitra"/>
          <w:rtl/>
          <w:lang w:bidi="fa-IR"/>
        </w:rPr>
        <w:footnoteReference w:id="10"/>
      </w:r>
      <w:r w:rsidRPr="007A2884">
        <w:rPr>
          <w:rFonts w:cs="B Mitra" w:hint="cs"/>
          <w:rtl/>
          <w:lang w:bidi="fa-IR"/>
        </w:rPr>
        <w:t xml:space="preserve"> (پدر-خدا) آغاز می‌شود. در نخستین لوح از الواح هفت‌گانه‌ی انوما</w:t>
      </w:r>
      <w:r w:rsidR="00A5555C">
        <w:rPr>
          <w:rFonts w:cs="B Mitra" w:hint="cs"/>
          <w:rtl/>
          <w:lang w:bidi="fa-IR"/>
        </w:rPr>
        <w:t xml:space="preserve"> </w:t>
      </w:r>
      <w:r w:rsidRPr="007A2884">
        <w:rPr>
          <w:rFonts w:cs="B Mitra" w:hint="cs"/>
          <w:rtl/>
          <w:lang w:bidi="fa-IR"/>
        </w:rPr>
        <w:t>الیش، این دو به یکدیگر می‌پیوندند و از پیوند این دو لاهمو</w:t>
      </w:r>
      <w:r w:rsidRPr="007A2884">
        <w:rPr>
          <w:rStyle w:val="FootnoteReference"/>
          <w:rFonts w:cs="B Mitra"/>
          <w:rtl/>
          <w:lang w:bidi="fa-IR"/>
        </w:rPr>
        <w:footnoteReference w:id="11"/>
      </w:r>
      <w:r w:rsidRPr="007A2884">
        <w:rPr>
          <w:rFonts w:cs="B Mitra" w:hint="cs"/>
          <w:rtl/>
          <w:lang w:bidi="fa-IR"/>
        </w:rPr>
        <w:t xml:space="preserve"> و لاهامو</w:t>
      </w:r>
      <w:r w:rsidRPr="007A2884">
        <w:rPr>
          <w:rStyle w:val="FootnoteReference"/>
          <w:rFonts w:cs="B Mitra"/>
          <w:rtl/>
          <w:lang w:bidi="fa-IR"/>
        </w:rPr>
        <w:footnoteReference w:id="12"/>
      </w:r>
      <w:r w:rsidRPr="007A2884">
        <w:rPr>
          <w:rFonts w:cs="B Mitra" w:hint="cs"/>
          <w:rtl/>
          <w:lang w:bidi="fa-IR"/>
        </w:rPr>
        <w:t xml:space="preserve"> زاده می‌شوند. از پیوند این دو نیز، دو خدای دیگر، آنشار</w:t>
      </w:r>
      <w:r w:rsidRPr="007A2884">
        <w:rPr>
          <w:rStyle w:val="FootnoteReference"/>
          <w:rFonts w:cs="B Mitra"/>
          <w:rtl/>
          <w:lang w:bidi="fa-IR"/>
        </w:rPr>
        <w:footnoteReference w:id="13"/>
      </w:r>
      <w:r w:rsidRPr="007A2884">
        <w:rPr>
          <w:rFonts w:cs="B Mitra" w:hint="cs"/>
          <w:rtl/>
          <w:lang w:bidi="fa-IR"/>
        </w:rPr>
        <w:t xml:space="preserve"> و کیشار</w:t>
      </w:r>
      <w:r w:rsidRPr="007A2884">
        <w:rPr>
          <w:rStyle w:val="FootnoteReference"/>
          <w:rFonts w:cs="B Mitra"/>
          <w:rtl/>
          <w:lang w:bidi="fa-IR"/>
        </w:rPr>
        <w:footnoteReference w:id="14"/>
      </w:r>
      <w:r w:rsidRPr="007A2884">
        <w:rPr>
          <w:rFonts w:cs="B Mitra" w:hint="cs"/>
          <w:rtl/>
          <w:lang w:bidi="fa-IR"/>
        </w:rPr>
        <w:t xml:space="preserve"> به دنیا می‌آیند. آنشار و کیشار نیز آنو</w:t>
      </w:r>
      <w:r w:rsidRPr="007A2884">
        <w:rPr>
          <w:rStyle w:val="FootnoteReference"/>
          <w:rFonts w:cs="B Mitra"/>
          <w:rtl/>
          <w:lang w:bidi="fa-IR"/>
        </w:rPr>
        <w:footnoteReference w:id="15"/>
      </w:r>
      <w:r w:rsidRPr="007A2884">
        <w:rPr>
          <w:rFonts w:cs="B Mitra" w:hint="cs"/>
          <w:rtl/>
          <w:lang w:bidi="fa-IR"/>
        </w:rPr>
        <w:t xml:space="preserve"> و انکی (ائا) را می‌آفرینند. سر و صدای خدایان</w:t>
      </w:r>
      <w:r w:rsidR="00A5555C">
        <w:rPr>
          <w:rFonts w:cs="B Mitra" w:hint="cs"/>
          <w:rtl/>
          <w:lang w:bidi="fa-IR"/>
        </w:rPr>
        <w:t xml:space="preserve"> رو به تزاید</w:t>
      </w:r>
      <w:r w:rsidRPr="007A2884">
        <w:rPr>
          <w:rFonts w:cs="B Mitra" w:hint="cs"/>
          <w:rtl/>
          <w:lang w:bidi="fa-IR"/>
        </w:rPr>
        <w:t>، آرامش آپسو و تیامات را بر می‌آشوبد و آپسو پس از رای‌زنی با وزیرش مومو</w:t>
      </w:r>
      <w:r w:rsidRPr="007A2884">
        <w:rPr>
          <w:rStyle w:val="FootnoteReference"/>
          <w:rFonts w:cs="B Mitra"/>
          <w:rtl/>
          <w:lang w:bidi="fa-IR"/>
        </w:rPr>
        <w:footnoteReference w:id="16"/>
      </w:r>
      <w:r w:rsidRPr="007A2884">
        <w:rPr>
          <w:rFonts w:cs="B Mitra" w:hint="cs"/>
          <w:rtl/>
          <w:lang w:bidi="fa-IR"/>
        </w:rPr>
        <w:t xml:space="preserve"> تصمیم به نابودی خدایان می‌گیرد؛ اما تیامات دل بر فرزندانش می‌سوزاند و به آنها اطلاع می‌دهد. انکی به فریبی آپسو را شکست می‌دهد و می‌کشد. سپس در حجره‌اش می‌آرامد و مردوک</w:t>
      </w:r>
      <w:r w:rsidRPr="007A2884">
        <w:rPr>
          <w:rStyle w:val="FootnoteReference"/>
          <w:rFonts w:cs="B Mitra"/>
          <w:rtl/>
          <w:lang w:bidi="fa-IR"/>
        </w:rPr>
        <w:footnoteReference w:id="17"/>
      </w:r>
      <w:r w:rsidRPr="007A2884">
        <w:rPr>
          <w:rFonts w:cs="B Mitra" w:hint="cs"/>
          <w:rtl/>
          <w:lang w:bidi="fa-IR"/>
        </w:rPr>
        <w:t>، بزرگ خدایان بابلی را به دنیا می‌آورد. خدایان که</w:t>
      </w:r>
      <w:r w:rsidR="00A5555C">
        <w:rPr>
          <w:rFonts w:cs="B Mitra" w:hint="cs"/>
          <w:rtl/>
          <w:lang w:bidi="fa-IR"/>
        </w:rPr>
        <w:t>ن،</w:t>
      </w:r>
      <w:r w:rsidRPr="007A2884">
        <w:rPr>
          <w:rFonts w:cs="B Mitra" w:hint="cs"/>
          <w:rtl/>
          <w:lang w:bidi="fa-IR"/>
        </w:rPr>
        <w:t xml:space="preserve"> تیامات را به سبب مرگ آپسو به ملامت می‌گیرند و او سپاهی گران را به فرماندهی کینگو</w:t>
      </w:r>
      <w:r w:rsidRPr="007A2884">
        <w:rPr>
          <w:rStyle w:val="FootnoteReference"/>
          <w:rFonts w:cs="B Mitra"/>
          <w:rtl/>
          <w:lang w:bidi="fa-IR"/>
        </w:rPr>
        <w:footnoteReference w:id="18"/>
      </w:r>
      <w:r w:rsidRPr="007A2884">
        <w:rPr>
          <w:rFonts w:cs="B Mitra" w:hint="cs"/>
          <w:rtl/>
          <w:lang w:bidi="fa-IR"/>
        </w:rPr>
        <w:t xml:space="preserve"> به جنگ خدایان</w:t>
      </w:r>
      <w:r w:rsidR="00A5555C">
        <w:rPr>
          <w:rFonts w:cs="B Mitra" w:hint="cs"/>
          <w:rtl/>
          <w:lang w:bidi="fa-IR"/>
        </w:rPr>
        <w:t xml:space="preserve"> نوخاسته</w:t>
      </w:r>
      <w:r w:rsidRPr="007A2884">
        <w:rPr>
          <w:rFonts w:cs="B Mitra" w:hint="cs"/>
          <w:rtl/>
          <w:lang w:bidi="fa-IR"/>
        </w:rPr>
        <w:t xml:space="preserve"> می‌فرستد. لوح نخست با صف‌آرایی تیامات در برابر فرزندانش پایان می‌گیرد. </w:t>
      </w:r>
      <w:sdt>
        <w:sdtPr>
          <w:rPr>
            <w:rFonts w:cs="B Mitra" w:hint="cs"/>
            <w:rtl/>
            <w:lang w:bidi="fa-IR"/>
          </w:rPr>
          <w:id w:val="831840654"/>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w:instrText>
          </w:r>
          <w:r w:rsidRPr="007A2884">
            <w:rPr>
              <w:rFonts w:cs="B Mitra" w:hint="cs"/>
              <w:lang w:bidi="fa-IR"/>
            </w:rPr>
            <w:instrText>Kin02 \l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w:t>
          </w:r>
          <w:r w:rsidRPr="007A2884">
            <w:rPr>
              <w:rFonts w:cs="B Mitra" w:hint="cs"/>
              <w:noProof/>
              <w:lang w:bidi="fa-IR"/>
            </w:rPr>
            <w:t>King, 1902</w:t>
          </w:r>
          <w:r w:rsidRPr="007A2884">
            <w:rPr>
              <w:rFonts w:cs="B Mitra" w:hint="cs"/>
              <w:noProof/>
              <w:rtl/>
              <w:lang w:bidi="fa-IR"/>
            </w:rPr>
            <w:t>)</w:t>
          </w:r>
          <w:r w:rsidR="00A81A37" w:rsidRPr="007A2884">
            <w:rPr>
              <w:rFonts w:cs="B Mitra"/>
              <w:rtl/>
              <w:lang w:bidi="fa-IR"/>
            </w:rPr>
            <w:fldChar w:fldCharType="end"/>
          </w:r>
        </w:sdtContent>
      </w:sdt>
      <w:r w:rsidRPr="007A2884">
        <w:rPr>
          <w:rFonts w:cs="B Mitra" w:hint="cs"/>
          <w:rtl/>
          <w:lang w:bidi="fa-IR"/>
        </w:rPr>
        <w:t xml:space="preserve"> یاکوبسن لاهمو و لاهامو را رسوب ملتقای رودخانه و دریا </w:t>
      </w:r>
      <w:r w:rsidR="00A5555C">
        <w:rPr>
          <w:rFonts w:cs="B Mitra" w:hint="cs"/>
          <w:rtl/>
          <w:lang w:bidi="fa-IR"/>
        </w:rPr>
        <w:t xml:space="preserve">(دلتاهای رسوبی) </w:t>
      </w:r>
      <w:r w:rsidRPr="007A2884">
        <w:rPr>
          <w:rFonts w:cs="B Mitra" w:hint="cs"/>
          <w:rtl/>
          <w:lang w:bidi="fa-IR"/>
        </w:rPr>
        <w:t xml:space="preserve">می‌داند و آنشار و کیشار را افق‌های مدور آسمان و زمین. </w:t>
      </w:r>
      <w:sdt>
        <w:sdtPr>
          <w:rPr>
            <w:rFonts w:cs="B Mitra" w:hint="cs"/>
            <w:rtl/>
            <w:lang w:bidi="fa-IR"/>
          </w:rPr>
          <w:id w:val="831840655"/>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هوک69 \</w:instrText>
          </w:r>
          <w:r w:rsidRPr="007A2884">
            <w:rPr>
              <w:rFonts w:cs="B Mitra" w:hint="cs"/>
              <w:lang w:bidi="fa-IR"/>
            </w:rPr>
            <w:instrText>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(هوک, 1369)</w:t>
          </w:r>
          <w:r w:rsidR="00A81A37" w:rsidRPr="007A2884">
            <w:rPr>
              <w:rFonts w:cs="B Mitra"/>
              <w:rtl/>
              <w:lang w:bidi="fa-IR"/>
            </w:rPr>
            <w:fldChar w:fldCharType="end"/>
          </w:r>
        </w:sdtContent>
      </w:sdt>
    </w:p>
    <w:p w:rsidR="00044859" w:rsidRPr="007A2884" w:rsidRDefault="00044859" w:rsidP="007A2884">
      <w:pPr>
        <w:bidi/>
        <w:contextualSpacing/>
        <w:rPr>
          <w:rFonts w:cs="B Mitra"/>
          <w:rtl/>
          <w:lang w:bidi="fa-IR"/>
        </w:rPr>
      </w:pPr>
      <w:r w:rsidRPr="007A2884">
        <w:rPr>
          <w:rFonts w:cs="B Mitra" w:hint="cs"/>
          <w:rtl/>
          <w:lang w:bidi="fa-IR"/>
        </w:rPr>
        <w:t xml:space="preserve">دومین لوح به مقابله‌ی خدایان با سپاه تیامات می‌پردازد. آنشار با شنیدن این خبر بر می‌آشوبد و از انکی می‌خواهد تا تیامات را نیز مانند آپسو بفریبد؛ اما انکی توفیقی نمی‌یابد. سپس آنشار از آنو می‌خواهد تا تیامات را به مصالحه تشویق کند. اما آنو نیز ناکام می‌ماند. پس آنشار این مهم را بر دوش مردوک می‌گذارد و او نیز مبارزه با تیامات را بر عهده می‌گیرد به این شرط که قدرتی برابر با خدایان برین به او داده شود و سرنوشت به دست او سپرده شود. بخش‌هایی از این لوح به شدت تخریب شده است. </w:t>
      </w:r>
      <w:sdt>
        <w:sdtPr>
          <w:rPr>
            <w:rFonts w:cs="B Mitra" w:hint="cs"/>
            <w:rtl/>
            <w:lang w:bidi="fa-IR"/>
          </w:rPr>
          <w:id w:val="831840656"/>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w:instrText>
          </w:r>
          <w:r w:rsidRPr="007A2884">
            <w:rPr>
              <w:rFonts w:cs="B Mitra" w:hint="cs"/>
              <w:lang w:bidi="fa-IR"/>
            </w:rPr>
            <w:instrText>Kin02 \l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w:t>
          </w:r>
          <w:r w:rsidRPr="007A2884">
            <w:rPr>
              <w:rFonts w:cs="B Mitra" w:hint="cs"/>
              <w:noProof/>
              <w:lang w:bidi="fa-IR"/>
            </w:rPr>
            <w:t>King, 1902</w:t>
          </w:r>
          <w:r w:rsidRPr="007A2884">
            <w:rPr>
              <w:rFonts w:cs="B Mitra" w:hint="cs"/>
              <w:noProof/>
              <w:rtl/>
              <w:lang w:bidi="fa-IR"/>
            </w:rPr>
            <w:t>)</w:t>
          </w:r>
          <w:r w:rsidR="00A81A37" w:rsidRPr="007A2884">
            <w:rPr>
              <w:rFonts w:cs="B Mitra"/>
              <w:rtl/>
              <w:lang w:bidi="fa-IR"/>
            </w:rPr>
            <w:fldChar w:fldCharType="end"/>
          </w:r>
        </w:sdtContent>
      </w:sdt>
    </w:p>
    <w:p w:rsidR="00044859" w:rsidRPr="007A2884" w:rsidRDefault="00044859" w:rsidP="007A2884">
      <w:pPr>
        <w:bidi/>
        <w:contextualSpacing/>
        <w:rPr>
          <w:rFonts w:cs="B Mitra"/>
          <w:rtl/>
          <w:lang w:bidi="fa-IR"/>
        </w:rPr>
      </w:pPr>
      <w:r w:rsidRPr="007A2884">
        <w:rPr>
          <w:rFonts w:cs="B Mitra" w:hint="cs"/>
          <w:rtl/>
          <w:lang w:bidi="fa-IR"/>
        </w:rPr>
        <w:t xml:space="preserve">بخش عمده‌ای از لوح سوم را تکرار شعرگونه‌ی لوح دوم در بر می‌گیرد. خدایان برین پیکی را به خرگاه تیامات گسیل می‌دارند تا آمادگی و اشتیاق مردوک را به نبرد با تیامات به او ابلاغ کنند. در لوح چهارم، نبرد اتفاق می‌افتد. مردوک پهلوان، با چهار باد اصلی و هفت باد مرگ‌آور به جنگ می‌رود و پس از به بند کشیدن تیامات در یک تور، بند از پای بادی قدرتمند می‌گشاید و تیامات را به دو نیم می‌کند. کینگو را نیز شکست می‌دهد و به زنجیر می‌کشد. پس از پیروزی، مردوک با نیمه‌ی پایینی بدن تیامات زمین را و با نیمه‌ی بالایی بدن او آسمان را می‌آفریند. لوح پنجم به شدت تخریب شده است، اما از سطور برجای مانده از آن، می‌توان چنین برداشت کرد که داستان به سامان‌دهی آفرینش توسط مردوک می‌پردازد. در لوح ششم نیز انسان از خون کینگو و برای خدمتگاری خدایان آفریده می‌شود. </w:t>
      </w:r>
      <w:sdt>
        <w:sdtPr>
          <w:rPr>
            <w:rFonts w:cs="B Mitra" w:hint="cs"/>
            <w:rtl/>
            <w:lang w:bidi="fa-IR"/>
          </w:rPr>
          <w:id w:val="831840657"/>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w:instrText>
          </w:r>
          <w:r w:rsidRPr="007A2884">
            <w:rPr>
              <w:rFonts w:cs="B Mitra" w:hint="cs"/>
              <w:lang w:bidi="fa-IR"/>
            </w:rPr>
            <w:instrText>Kin02 \l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w:t>
          </w:r>
          <w:r w:rsidRPr="007A2884">
            <w:rPr>
              <w:rFonts w:cs="B Mitra" w:hint="cs"/>
              <w:noProof/>
              <w:lang w:bidi="fa-IR"/>
            </w:rPr>
            <w:t>King, 1902</w:t>
          </w:r>
          <w:r w:rsidRPr="007A2884">
            <w:rPr>
              <w:rFonts w:cs="B Mitra" w:hint="cs"/>
              <w:noProof/>
              <w:rtl/>
              <w:lang w:bidi="fa-IR"/>
            </w:rPr>
            <w:t>)</w:t>
          </w:r>
          <w:r w:rsidR="00A81A37" w:rsidRPr="007A2884">
            <w:rPr>
              <w:rFonts w:cs="B Mitra"/>
              <w:rtl/>
              <w:lang w:bidi="fa-IR"/>
            </w:rPr>
            <w:fldChar w:fldCharType="end"/>
          </w:r>
        </w:sdtContent>
      </w:sdt>
    </w:p>
    <w:p w:rsidR="00044859" w:rsidRDefault="00044859" w:rsidP="007A2884">
      <w:pPr>
        <w:bidi/>
        <w:contextualSpacing/>
        <w:rPr>
          <w:rFonts w:cs="B Mitra"/>
          <w:i/>
          <w:iCs/>
          <w:u w:val="single"/>
          <w:rtl/>
          <w:lang w:bidi="fa-IR"/>
        </w:rPr>
      </w:pPr>
    </w:p>
    <w:p w:rsidR="00A5555C" w:rsidRPr="007A2884" w:rsidRDefault="00A5555C" w:rsidP="00A5555C">
      <w:pPr>
        <w:bidi/>
        <w:contextualSpacing/>
        <w:rPr>
          <w:rFonts w:cs="B Mitra"/>
          <w:i/>
          <w:iCs/>
          <w:u w:val="single"/>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2-2- آتراهاسیس</w:t>
      </w:r>
    </w:p>
    <w:p w:rsidR="00044859" w:rsidRPr="007A2884" w:rsidRDefault="00044859" w:rsidP="00A5555C">
      <w:pPr>
        <w:bidi/>
        <w:contextualSpacing/>
        <w:rPr>
          <w:rFonts w:cs="B Mitra"/>
          <w:b/>
          <w:bCs/>
          <w:rtl/>
          <w:lang w:bidi="fa-IR"/>
        </w:rPr>
      </w:pPr>
      <w:r w:rsidRPr="007A2884">
        <w:rPr>
          <w:rFonts w:cs="B Mitra" w:hint="cs"/>
          <w:rtl/>
          <w:lang w:bidi="fa-IR"/>
        </w:rPr>
        <w:t>روایت آتراهاسیس</w:t>
      </w:r>
      <w:r w:rsidRPr="007A2884">
        <w:rPr>
          <w:rStyle w:val="FootnoteReference"/>
          <w:rFonts w:cs="B Mitra"/>
          <w:rtl/>
          <w:lang w:bidi="fa-IR"/>
        </w:rPr>
        <w:footnoteReference w:id="19"/>
      </w:r>
      <w:r w:rsidRPr="007A2884">
        <w:rPr>
          <w:rFonts w:cs="B Mitra" w:hint="cs"/>
          <w:rtl/>
          <w:lang w:bidi="fa-IR"/>
        </w:rPr>
        <w:t>، بخشی از کلان‌روایت آفرینش در اساطیر بابلی است که دورانی پس از نخستین مرحله‌ی خلقت</w:t>
      </w:r>
      <w:r w:rsidR="00A5555C">
        <w:rPr>
          <w:rFonts w:cs="B Mitra" w:hint="cs"/>
          <w:rtl/>
          <w:lang w:bidi="fa-IR"/>
        </w:rPr>
        <w:t xml:space="preserve"> (پنج لوح اول انوما الیش)</w:t>
      </w:r>
      <w:r w:rsidRPr="007A2884">
        <w:rPr>
          <w:rFonts w:cs="B Mitra" w:hint="cs"/>
          <w:rtl/>
          <w:lang w:bidi="fa-IR"/>
        </w:rPr>
        <w:t xml:space="preserve"> را تا پایان داستان طوفان بزرگ در بر می‌گیرد. این حماسه‌ی بابلی قریب به 1700 سال پیش از میلاد مسیح نوشته شد و به روایت تاریخ اساطیری حضور انسان بر زمین و آنچه تا طوفان بزرگ بر او رفت می‌پردازد </w:t>
      </w:r>
      <w:sdt>
        <w:sdtPr>
          <w:rPr>
            <w:rFonts w:cs="B Mitra" w:hint="cs"/>
            <w:rtl/>
            <w:lang w:bidi="fa-IR"/>
          </w:rPr>
          <w:id w:val="209608435"/>
          <w:citation/>
        </w:sdtPr>
        <w:sdtContent>
          <w:r w:rsidR="00A81A37" w:rsidRPr="007A2884">
            <w:rPr>
              <w:rFonts w:cs="B Mitra"/>
              <w:rtl/>
              <w:lang w:bidi="fa-IR"/>
            </w:rPr>
            <w:fldChar w:fldCharType="begin"/>
          </w:r>
          <w:r w:rsidRPr="007A2884">
            <w:rPr>
              <w:rFonts w:cs="B Mitra"/>
              <w:lang w:bidi="fa-IR"/>
            </w:rPr>
            <w:instrText xml:space="preserve"> CITATION Fry77 \l 1033 </w:instrText>
          </w:r>
          <w:r w:rsidR="00A81A37" w:rsidRPr="007A2884">
            <w:rPr>
              <w:rFonts w:cs="B Mitra"/>
              <w:rtl/>
              <w:lang w:bidi="fa-IR"/>
            </w:rPr>
            <w:fldChar w:fldCharType="separate"/>
          </w:r>
          <w:r w:rsidRPr="007A2884">
            <w:rPr>
              <w:rFonts w:cs="B Mitra"/>
              <w:noProof/>
              <w:lang w:bidi="fa-IR"/>
            </w:rPr>
            <w:t>(Frymer-Kensky, 1977)</w:t>
          </w:r>
          <w:r w:rsidR="00A81A37" w:rsidRPr="007A2884">
            <w:rPr>
              <w:rFonts w:cs="B Mitra"/>
              <w:rtl/>
              <w:lang w:bidi="fa-IR"/>
            </w:rPr>
            <w:fldChar w:fldCharType="end"/>
          </w:r>
        </w:sdtContent>
      </w:sdt>
      <w:r w:rsidRPr="007A2884">
        <w:rPr>
          <w:rFonts w:cs="B Mitra" w:hint="cs"/>
          <w:rtl/>
          <w:lang w:bidi="fa-IR"/>
        </w:rPr>
        <w:t>. شباهت این داستان با روایت لوح ششم انوما الیش قابل توجه است. بر اساس این روایت، آفرینش انسان، ریشه در خیزش خدایان رده دومی دارد که برای کارهای سخت و تامین خوراک و نوشاک خدایان مامور شده‌اند. آن‌گونه که داستان روایت می‌کند، در آغاز خدایان هم‌چون آدمیان بودند و برای بقاء و نیز بهبود جهان ناگزیر از انجام کارهای شاق و دشوار. خدایان برین (که خدایان آنونا یا آنوناکی</w:t>
      </w:r>
      <w:r w:rsidRPr="007A2884">
        <w:rPr>
          <w:rStyle w:val="FootnoteReference"/>
          <w:rFonts w:cs="B Mitra"/>
          <w:rtl/>
          <w:lang w:bidi="fa-IR"/>
        </w:rPr>
        <w:footnoteReference w:id="20"/>
      </w:r>
      <w:r w:rsidRPr="007A2884">
        <w:rPr>
          <w:rFonts w:cs="B Mitra" w:hint="cs"/>
          <w:rtl/>
          <w:lang w:bidi="fa-IR"/>
        </w:rPr>
        <w:t xml:space="preserve"> نامیده می‌شوند) خرد-خدایانی با نام ایگیگی</w:t>
      </w:r>
      <w:r w:rsidRPr="007A2884">
        <w:rPr>
          <w:rStyle w:val="FootnoteReference"/>
          <w:rFonts w:cs="B Mitra"/>
          <w:rtl/>
          <w:lang w:bidi="fa-IR"/>
        </w:rPr>
        <w:footnoteReference w:id="21"/>
      </w:r>
      <w:r w:rsidRPr="007A2884">
        <w:rPr>
          <w:rFonts w:cs="B Mitra" w:hint="cs"/>
          <w:rtl/>
          <w:lang w:bidi="fa-IR"/>
        </w:rPr>
        <w:t xml:space="preserve"> می‌آفرینند تا بار کارهای دشوار را بر عهده‌ی آنها بگذارند. پس از سال‌ها (چهل سال در روایت آتراهاسیس) خدایان ایگیگی سر به شورش و نافرمانی می‌گذارند و خانه‌ی خدای بزرگ انلیل را محاصره می‌کنند. پس از نبردی که میان خدایان در می‌گیرد، خدایان ایگیگی شکست‌خورده و مغلوب، دست از کار می‌کشند و بر درگاه خدایان آنونا به تحصن می‌نشینند. مجمع خدایان به شور می‌نشینند و سرانجام به پیشنهاد ائا (که انکی نیز نامیده می‌شود)، مادر-خدای نینتو</w:t>
      </w:r>
      <w:r w:rsidRPr="007A2884">
        <w:rPr>
          <w:rStyle w:val="FootnoteReference"/>
          <w:rFonts w:cs="B Mitra"/>
          <w:rtl/>
          <w:lang w:bidi="fa-IR"/>
        </w:rPr>
        <w:footnoteReference w:id="22"/>
      </w:r>
      <w:r w:rsidR="00A5555C">
        <w:rPr>
          <w:rFonts w:cs="B Mitra" w:hint="cs"/>
          <w:rtl/>
          <w:lang w:bidi="fa-IR"/>
        </w:rPr>
        <w:t xml:space="preserve"> (ک</w:t>
      </w:r>
      <w:r w:rsidRPr="007A2884">
        <w:rPr>
          <w:rFonts w:cs="B Mitra" w:hint="cs"/>
          <w:rtl/>
          <w:lang w:bidi="fa-IR"/>
        </w:rPr>
        <w:t>ه بلت-ایلی</w:t>
      </w:r>
      <w:r w:rsidRPr="007A2884">
        <w:rPr>
          <w:rStyle w:val="FootnoteReference"/>
          <w:rFonts w:cs="B Mitra"/>
          <w:rtl/>
          <w:lang w:bidi="fa-IR"/>
        </w:rPr>
        <w:footnoteReference w:id="23"/>
      </w:r>
      <w:r w:rsidRPr="007A2884">
        <w:rPr>
          <w:rFonts w:cs="B Mitra" w:hint="cs"/>
          <w:rtl/>
          <w:lang w:bidi="fa-IR"/>
        </w:rPr>
        <w:t xml:space="preserve"> نیز نامیده می‌شود) با آمیزش گوشت و خون و روان خدایی به نام آو-ایلو</w:t>
      </w:r>
      <w:r w:rsidRPr="007A2884">
        <w:rPr>
          <w:rStyle w:val="FootnoteReference"/>
          <w:rFonts w:cs="B Mitra"/>
          <w:rtl/>
          <w:lang w:bidi="fa-IR"/>
        </w:rPr>
        <w:footnoteReference w:id="24"/>
      </w:r>
      <w:r w:rsidRPr="007A2884">
        <w:rPr>
          <w:rFonts w:cs="B Mitra" w:hint="cs"/>
          <w:rtl/>
          <w:lang w:bidi="fa-IR"/>
        </w:rPr>
        <w:t xml:space="preserve"> با خاک، انسان را برای خدمتگاری خدایان می‌آفریند و وظیفه‌ی خدایان ایگیگی را بر عهده‌ی انسان می‌گذارد. </w:t>
      </w:r>
      <w:sdt>
        <w:sdtPr>
          <w:rPr>
            <w:rFonts w:cs="B Mitra" w:hint="cs"/>
            <w:rtl/>
            <w:lang w:bidi="fa-IR"/>
          </w:rPr>
          <w:id w:val="831840659"/>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w:instrText>
          </w:r>
          <w:r w:rsidRPr="007A2884">
            <w:rPr>
              <w:rFonts w:cs="B Mitra" w:hint="cs"/>
              <w:lang w:bidi="fa-IR"/>
            </w:rPr>
            <w:instrText>Fos11 \l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w:t>
          </w:r>
          <w:r w:rsidRPr="007A2884">
            <w:rPr>
              <w:rFonts w:cs="B Mitra" w:hint="cs"/>
              <w:noProof/>
              <w:lang w:bidi="fa-IR"/>
            </w:rPr>
            <w:t>Foster, 2011</w:t>
          </w:r>
          <w:r w:rsidRPr="007A2884">
            <w:rPr>
              <w:rFonts w:cs="B Mitra" w:hint="cs"/>
              <w:noProof/>
              <w:rtl/>
              <w:lang w:bidi="fa-IR"/>
            </w:rPr>
            <w:t>)</w:t>
          </w:r>
          <w:r w:rsidR="00A81A37" w:rsidRPr="007A2884">
            <w:rPr>
              <w:rFonts w:cs="B Mitra"/>
              <w:rtl/>
              <w:lang w:bidi="fa-IR"/>
            </w:rPr>
            <w:fldChar w:fldCharType="end"/>
          </w:r>
        </w:sdtContent>
      </w:sdt>
    </w:p>
    <w:p w:rsidR="00044859" w:rsidRPr="007A2884" w:rsidRDefault="00044859" w:rsidP="007A2884">
      <w:pPr>
        <w:bidi/>
        <w:contextualSpacing/>
        <w:rPr>
          <w:rFonts w:cs="B Mitra"/>
          <w:b/>
          <w:bCs/>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2-3- عهد عتیق</w:t>
      </w:r>
    </w:p>
    <w:p w:rsidR="00A5555C" w:rsidRDefault="00044859" w:rsidP="007A2884">
      <w:pPr>
        <w:bidi/>
        <w:contextualSpacing/>
        <w:rPr>
          <w:rFonts w:cs="B Mitra"/>
          <w:rtl/>
          <w:lang w:bidi="fa-IR"/>
        </w:rPr>
      </w:pPr>
      <w:r w:rsidRPr="007A2884">
        <w:rPr>
          <w:rFonts w:cs="B Mitra" w:hint="cs"/>
          <w:rtl/>
          <w:lang w:bidi="fa-IR"/>
        </w:rPr>
        <w:t xml:space="preserve">بر اساس روایت سفر پیدایش عهد عتیق، خداوند در آغاز جهان را بی شکل و خالی آفرید. سپس روح خدا بر زمین به حرکت پرداخت. «خدا فرمود روشنایی بشود؛ پس روشنایی شد» (1:1:2). پس خداوند میان روز و شب تمایز ایجاد کرد و روز نخست گذشت. در روز دوم خداوند فرمود تا توده‌های بخار از هم جدا شوند. خدا توده‌های پایین را به اقیانوس‌ها و توده‌های بالا را به آسمان‌ها مبدل ساخت. در روز سوم خداوند فرمود تا آب‌های زمین در دریاها جمع شوند و خشکی‌ها پدید آیند. سپس امر فرمود تا گیاهان و نباتات بر زمین برویند. در روز چهارم خدا فرمود تا در آسمان اجسام درخشانی باشند تا زمین را روشن کنند و روزها و ماه‌ها و فصل‌ها را به وجود آورد. در روز پنجم خداوند حیوانات دریایی و پرندگان آسمان را آفرید و آنها را برکت داد. در روز ششم خداوند حیوانات وحشی و اهلی زمین را آفرید و آنها را برکت داد. سرانجام خداوند بر آن شد تا انسان را همانند خود خلق کند و سلطه بر زمین را به او بسپرد. خداوند روز هفتم را بیاسود. </w:t>
      </w:r>
    </w:p>
    <w:p w:rsidR="00044859" w:rsidRPr="007A2884" w:rsidRDefault="00044859" w:rsidP="00A5555C">
      <w:pPr>
        <w:bidi/>
        <w:contextualSpacing/>
        <w:rPr>
          <w:rFonts w:cs="B Mitra"/>
          <w:rtl/>
          <w:lang w:bidi="fa-IR"/>
        </w:rPr>
      </w:pPr>
      <w:r w:rsidRPr="007A2884">
        <w:rPr>
          <w:rFonts w:cs="B Mitra" w:hint="cs"/>
          <w:rtl/>
          <w:lang w:bidi="fa-IR"/>
        </w:rPr>
        <w:t xml:space="preserve">درخصوص آفرینش نخستین انسان‌ها (آدم و حوا) در عهد عتیق آمده‌است که هنگامی که خداوند آسمان‌ها و زمین را آفرید (1:2:4) هنوز گیاهی بر زمین نروییده بود، زیرا نه خداوند بارانی فرو فرستاده بود و نه آدمی بود که بر زمین کار کند (1:2:5) پس خداوند از خاک انسان را سرشت و از روح خود در او دمید (1:2:6) و او را در باغ عدن قرار داد تا در آنجا کار کند و محافظ باغ باشد (1:2:15). </w:t>
      </w:r>
    </w:p>
    <w:p w:rsidR="00044859" w:rsidRPr="007A2884" w:rsidRDefault="00044859" w:rsidP="007A2884">
      <w:pPr>
        <w:bidi/>
        <w:contextualSpacing/>
        <w:rPr>
          <w:rFonts w:cs="B Mitra"/>
          <w:rtl/>
          <w:lang w:bidi="fa-IR"/>
        </w:rPr>
      </w:pPr>
      <w:r w:rsidRPr="007A2884">
        <w:rPr>
          <w:rFonts w:cs="B Mitra" w:hint="cs"/>
          <w:rtl/>
          <w:lang w:bidi="fa-IR"/>
        </w:rPr>
        <w:t>هم‌چنبن در مزامیر داوود، در مزمور هفتاد و چهارم که دعا برای قوم نام دارد، روایتی متفاوت به صورتی ضمنی از آفرینش بیان می‌شود. در این روایت چنین آمده است:</w:t>
      </w:r>
    </w:p>
    <w:p w:rsidR="00044859" w:rsidRPr="007A2884" w:rsidRDefault="00044859" w:rsidP="007A2884">
      <w:pPr>
        <w:bidi/>
        <w:ind w:left="2115"/>
        <w:contextualSpacing/>
        <w:rPr>
          <w:rFonts w:cs="B Mitra"/>
          <w:rtl/>
          <w:lang w:bidi="fa-IR"/>
        </w:rPr>
      </w:pPr>
      <w:r w:rsidRPr="007A2884">
        <w:rPr>
          <w:rFonts w:cs="B Mitra" w:hint="cs"/>
          <w:rtl/>
          <w:lang w:bidi="fa-IR"/>
        </w:rPr>
        <w:t>«ای خدا، تو از قدیم پادشاه ما بوده‌ای و بارها ما را نجات داده‌ای. با قدرت خود دریای سرخ را شکافتی و سر نهنگان غول‌پیکر [لویاتان] را شکستی و گوشت آنها را خوراک صحرانشینان کردی. چشمه‌ها جاری ساختی تا قوم تو آب بنوشند و رود همیشه پر آب را خشک کردی تا از آن عبور کنند. شب و روز را تو به وجود آورده‌ای؛ خورشید و ماه را تو در آسمان گذاشته‌ای. تمام نظم جهان از توست. تابستان و زمستان را تو ایجاد کرده‌ای.» (41:74:12 تا 41:74:17)</w:t>
      </w:r>
    </w:p>
    <w:p w:rsidR="00A5555C" w:rsidRDefault="00A5555C" w:rsidP="007A2884">
      <w:pPr>
        <w:bidi/>
        <w:contextualSpacing/>
        <w:rPr>
          <w:rFonts w:cs="B Mitra"/>
          <w:rtl/>
          <w:lang w:bidi="fa-IR"/>
        </w:rPr>
      </w:pPr>
    </w:p>
    <w:p w:rsidR="00044859" w:rsidRPr="007A2884" w:rsidRDefault="00044859" w:rsidP="00A5555C">
      <w:pPr>
        <w:bidi/>
        <w:contextualSpacing/>
        <w:rPr>
          <w:rFonts w:cs="B Mitra"/>
          <w:rtl/>
          <w:lang w:bidi="fa-IR"/>
        </w:rPr>
      </w:pPr>
      <w:r w:rsidRPr="007A2884">
        <w:rPr>
          <w:rFonts w:cs="B Mitra" w:hint="cs"/>
          <w:rtl/>
          <w:lang w:bidi="fa-IR"/>
        </w:rPr>
        <w:t xml:space="preserve">به اعتفاد هوک (1369) این روایتی از آفرینش است که با کشتن هیولای دریایی آغاز می‌شود و با آفرینش اجرام آسمانی و نظم کاینات ادامه می‌یابد. </w:t>
      </w:r>
      <w:sdt>
        <w:sdtPr>
          <w:rPr>
            <w:rFonts w:cs="B Mitra" w:hint="cs"/>
            <w:rtl/>
            <w:lang w:bidi="fa-IR"/>
          </w:rPr>
          <w:id w:val="831840670"/>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هوک69 \</w:instrText>
          </w:r>
          <w:r w:rsidRPr="007A2884">
            <w:rPr>
              <w:rFonts w:cs="B Mitra" w:hint="cs"/>
              <w:lang w:bidi="fa-IR"/>
            </w:rPr>
            <w:instrText>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(هوک, 1369)</w:t>
          </w:r>
          <w:r w:rsidR="00A81A37" w:rsidRPr="007A2884">
            <w:rPr>
              <w:rFonts w:cs="B Mitra"/>
              <w:rtl/>
              <w:lang w:bidi="fa-IR"/>
            </w:rPr>
            <w:fldChar w:fldCharType="end"/>
          </w:r>
        </w:sdtContent>
      </w:sdt>
    </w:p>
    <w:p w:rsidR="00044859" w:rsidRPr="007A2884" w:rsidRDefault="00044859" w:rsidP="007A2884">
      <w:pPr>
        <w:bidi/>
        <w:contextualSpacing/>
        <w:rPr>
          <w:rFonts w:cs="B Mitra"/>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 xml:space="preserve">3- روایت طوفان </w:t>
      </w:r>
    </w:p>
    <w:p w:rsidR="00044859" w:rsidRPr="007A2884" w:rsidRDefault="00044859" w:rsidP="007A2884">
      <w:pPr>
        <w:bidi/>
        <w:contextualSpacing/>
        <w:rPr>
          <w:rFonts w:cs="B Mitra"/>
          <w:b/>
          <w:bCs/>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3-1- زیوسودرا</w:t>
      </w:r>
    </w:p>
    <w:p w:rsidR="00044859" w:rsidRPr="007A2884" w:rsidRDefault="00044859" w:rsidP="007A2884">
      <w:pPr>
        <w:bidi/>
        <w:contextualSpacing/>
        <w:rPr>
          <w:rFonts w:cs="B Mitra"/>
          <w:lang w:bidi="fa-IR"/>
        </w:rPr>
      </w:pPr>
      <w:r w:rsidRPr="007A2884">
        <w:rPr>
          <w:rFonts w:cs="B Mitra" w:hint="cs"/>
          <w:rtl/>
          <w:lang w:bidi="fa-IR"/>
        </w:rPr>
        <w:t>از زمان کشف و ترجمه‌ی لوح یازدهم گیلگمش</w:t>
      </w:r>
      <w:r w:rsidRPr="007A2884">
        <w:rPr>
          <w:rStyle w:val="FootnoteReference"/>
          <w:rFonts w:cs="B Mitra"/>
          <w:rtl/>
          <w:lang w:bidi="fa-IR"/>
        </w:rPr>
        <w:footnoteReference w:id="25"/>
      </w:r>
      <w:r w:rsidRPr="007A2884">
        <w:rPr>
          <w:rFonts w:cs="B Mitra" w:hint="cs"/>
          <w:rtl/>
          <w:lang w:bidi="fa-IR"/>
        </w:rPr>
        <w:t xml:space="preserve"> در قریب به یک قرن پیش، این حقیقت مکشوف بوده است که روایت یهودی-عبرانی طوفان، ریشه در اساطیر بین‌النهرینی پیش از خود داشته است. اما تنها پس از کشفیات آرنو پوئبل</w:t>
      </w:r>
      <w:r w:rsidRPr="007A2884">
        <w:rPr>
          <w:rStyle w:val="FootnoteReference"/>
          <w:rFonts w:cs="B Mitra"/>
          <w:rtl/>
          <w:lang w:bidi="fa-IR"/>
        </w:rPr>
        <w:footnoteReference w:id="26"/>
      </w:r>
      <w:r w:rsidRPr="007A2884">
        <w:rPr>
          <w:rFonts w:cs="B Mitra" w:hint="cs"/>
          <w:rtl/>
          <w:lang w:bidi="fa-IR"/>
        </w:rPr>
        <w:t xml:space="preserve"> در سال 1914 بود که مشخص شد افسانه‌ی طوفان بزرگ، ریشه‌ای بسیار کهن‌تر و غیرسامی دارد. در این سال، پوئبل آمریکایی در حفاری‌های خود در محوطه‌ی باستانی شهر نیپور</w:t>
      </w:r>
      <w:r w:rsidR="00A5555C">
        <w:rPr>
          <w:rStyle w:val="FootnoteReference"/>
          <w:rFonts w:cs="B Mitra"/>
          <w:rtl/>
          <w:lang w:bidi="fa-IR"/>
        </w:rPr>
        <w:footnoteReference w:id="27"/>
      </w:r>
      <w:r w:rsidRPr="007A2884">
        <w:rPr>
          <w:rFonts w:cs="B Mitra" w:hint="cs"/>
          <w:rtl/>
          <w:lang w:bidi="fa-IR"/>
        </w:rPr>
        <w:t>، نزدیک به یک‌سوم لوحه‌ای شش ستونه را کشف کرد که بخش عمده‌ای از آن به روایت سومری طوفان بزرگ اختصاص یافته بود. بخش‌های نخستین داستان به آغاز خلقت جانداران مختلف و نیز کلان‌شهرهای سومری پیش از طوفان (اریدو</w:t>
      </w:r>
      <w:r w:rsidRPr="007A2884">
        <w:rPr>
          <w:rStyle w:val="FootnoteReference"/>
          <w:rFonts w:cs="B Mitra"/>
          <w:rtl/>
          <w:lang w:bidi="fa-IR"/>
        </w:rPr>
        <w:footnoteReference w:id="28"/>
      </w:r>
      <w:r w:rsidRPr="007A2884">
        <w:rPr>
          <w:rFonts w:cs="B Mitra" w:hint="cs"/>
          <w:rtl/>
          <w:lang w:bidi="fa-IR"/>
        </w:rPr>
        <w:t>، بادتی</w:t>
      </w:r>
      <w:r w:rsidR="00A5555C">
        <w:rPr>
          <w:rFonts w:cs="B Mitra" w:hint="cs"/>
          <w:rtl/>
          <w:lang w:bidi="fa-IR"/>
        </w:rPr>
        <w:t>‌</w:t>
      </w:r>
      <w:r w:rsidRPr="007A2884">
        <w:rPr>
          <w:rFonts w:cs="B Mitra" w:hint="cs"/>
          <w:rtl/>
          <w:lang w:bidi="fa-IR"/>
        </w:rPr>
        <w:t>بی</w:t>
      </w:r>
      <w:r w:rsidR="00A5555C">
        <w:rPr>
          <w:rFonts w:cs="B Mitra" w:hint="cs"/>
          <w:rtl/>
          <w:lang w:bidi="fa-IR"/>
        </w:rPr>
        <w:t>‌</w:t>
      </w:r>
      <w:r w:rsidR="006F7DC9">
        <w:rPr>
          <w:rFonts w:cs="B Mitra" w:hint="cs"/>
          <w:rtl/>
          <w:lang w:bidi="fa-IR"/>
        </w:rPr>
        <w:t>ی</w:t>
      </w:r>
      <w:r w:rsidRPr="007A2884">
        <w:rPr>
          <w:rFonts w:cs="B Mitra" w:hint="cs"/>
          <w:rtl/>
          <w:lang w:bidi="fa-IR"/>
        </w:rPr>
        <w:t>را</w:t>
      </w:r>
      <w:r w:rsidRPr="007A2884">
        <w:rPr>
          <w:rStyle w:val="FootnoteReference"/>
          <w:rFonts w:cs="B Mitra"/>
          <w:rtl/>
          <w:lang w:bidi="fa-IR"/>
        </w:rPr>
        <w:footnoteReference w:id="29"/>
      </w:r>
      <w:r w:rsidRPr="007A2884">
        <w:rPr>
          <w:rFonts w:cs="B Mitra" w:hint="cs"/>
          <w:rtl/>
          <w:lang w:bidi="fa-IR"/>
        </w:rPr>
        <w:t>، لاراک</w:t>
      </w:r>
      <w:r w:rsidRPr="007A2884">
        <w:rPr>
          <w:rStyle w:val="FootnoteReference"/>
          <w:rFonts w:cs="B Mitra"/>
          <w:rtl/>
          <w:lang w:bidi="fa-IR"/>
        </w:rPr>
        <w:footnoteReference w:id="30"/>
      </w:r>
      <w:r w:rsidRPr="007A2884">
        <w:rPr>
          <w:rFonts w:cs="B Mitra" w:hint="cs"/>
          <w:rtl/>
          <w:lang w:bidi="fa-IR"/>
        </w:rPr>
        <w:t>، سیپ‌پار</w:t>
      </w:r>
      <w:r w:rsidRPr="007A2884">
        <w:rPr>
          <w:rStyle w:val="FootnoteReference"/>
          <w:rFonts w:cs="B Mitra"/>
          <w:rtl/>
          <w:lang w:bidi="fa-IR"/>
        </w:rPr>
        <w:footnoteReference w:id="31"/>
      </w:r>
      <w:r w:rsidRPr="007A2884">
        <w:rPr>
          <w:rFonts w:cs="B Mitra" w:hint="cs"/>
          <w:rtl/>
          <w:lang w:bidi="fa-IR"/>
        </w:rPr>
        <w:t xml:space="preserve"> و شوروپ‌پاک</w:t>
      </w:r>
      <w:r w:rsidRPr="007A2884">
        <w:rPr>
          <w:rStyle w:val="FootnoteReference"/>
          <w:rFonts w:cs="B Mitra"/>
          <w:rtl/>
          <w:lang w:bidi="fa-IR"/>
        </w:rPr>
        <w:footnoteReference w:id="32"/>
      </w:r>
      <w:r w:rsidRPr="007A2884">
        <w:rPr>
          <w:rFonts w:cs="B Mitra" w:hint="cs"/>
          <w:rtl/>
          <w:lang w:bidi="fa-IR"/>
        </w:rPr>
        <w:t xml:space="preserve">) می‌پردازد. اما به دلایلی </w:t>
      </w:r>
      <w:r w:rsidRPr="007A2884">
        <w:rPr>
          <w:rFonts w:ascii="Times New Roman" w:hAnsi="Times New Roman" w:cs="Times New Roman" w:hint="cs"/>
          <w:rtl/>
          <w:lang w:bidi="fa-IR"/>
        </w:rPr>
        <w:t>-</w:t>
      </w:r>
      <w:r w:rsidRPr="007A2884">
        <w:rPr>
          <w:rFonts w:cs="B Mitra" w:hint="cs"/>
          <w:rtl/>
          <w:lang w:bidi="fa-IR"/>
        </w:rPr>
        <w:t xml:space="preserve">که به دلیل تخریب لوح قابل دست‌یابی نیست- خدایان تصمیم به نابودی نوع بشر می‌گیرند. به هر روی، یکی از خدایان </w:t>
      </w:r>
      <w:r w:rsidRPr="007A2884">
        <w:rPr>
          <w:rFonts w:ascii="Times New Roman" w:hAnsi="Times New Roman" w:cs="Times New Roman" w:hint="cs"/>
          <w:rtl/>
          <w:lang w:bidi="fa-IR"/>
        </w:rPr>
        <w:t>-</w:t>
      </w:r>
      <w:r w:rsidRPr="007A2884">
        <w:rPr>
          <w:rFonts w:cs="B Mitra" w:hint="cs"/>
          <w:rtl/>
          <w:lang w:bidi="fa-IR"/>
        </w:rPr>
        <w:t>احتمالا انکی- به پادشاه زاهد و نیک‌اندیش سیپ‌پار، زیوسودرا</w:t>
      </w:r>
      <w:r w:rsidRPr="007A2884">
        <w:rPr>
          <w:rStyle w:val="FootnoteReference"/>
          <w:rFonts w:cs="B Mitra"/>
          <w:rtl/>
          <w:lang w:bidi="fa-IR"/>
        </w:rPr>
        <w:footnoteReference w:id="33"/>
      </w:r>
      <w:r w:rsidRPr="007A2884">
        <w:rPr>
          <w:rFonts w:cs="B Mitra" w:hint="cs"/>
          <w:rtl/>
          <w:lang w:bidi="fa-IR"/>
        </w:rPr>
        <w:t>، راز طوفان را بر می‌گشاید و از او می‌خواهد تا کشتی بزرگی بسازد و خود را همراه با خویشانش و جانداران سودمند از طوفان برهاند. طوفان پس از هفت‌شبانه روز باران زمین را در می‌نوردد</w:t>
      </w:r>
      <w:r w:rsidRPr="007A2884">
        <w:rPr>
          <w:rFonts w:cs="B Mitra"/>
          <w:lang w:bidi="fa-IR"/>
        </w:rPr>
        <w:t xml:space="preserve"> </w:t>
      </w:r>
      <w:r w:rsidRPr="007A2884">
        <w:rPr>
          <w:rFonts w:cs="B Mitra" w:hint="cs"/>
          <w:rtl/>
          <w:lang w:bidi="fa-IR"/>
        </w:rPr>
        <w:t>و بر زمین و آسمان‌ها سایه می‌افکند. اما زیوسودرا و کشتی‌نشینان می‌رهند. زیودسودرا گاوی و گوسفندی را پیشکش اوتو</w:t>
      </w:r>
      <w:r w:rsidRPr="007A2884">
        <w:rPr>
          <w:rStyle w:val="FootnoteReference"/>
          <w:rFonts w:cs="B Mitra"/>
          <w:rtl/>
          <w:lang w:bidi="fa-IR"/>
        </w:rPr>
        <w:footnoteReference w:id="34"/>
      </w:r>
      <w:r w:rsidRPr="007A2884">
        <w:rPr>
          <w:rFonts w:cs="B Mitra" w:hint="cs"/>
          <w:rtl/>
          <w:lang w:bidi="fa-IR"/>
        </w:rPr>
        <w:t xml:space="preserve">، خدای باد می‌سازد و در نهایت </w:t>
      </w:r>
      <w:r w:rsidRPr="007A2884">
        <w:rPr>
          <w:rFonts w:ascii="Times New Roman" w:hAnsi="Times New Roman" w:cs="Times New Roman" w:hint="cs"/>
          <w:rtl/>
          <w:lang w:bidi="fa-IR"/>
        </w:rPr>
        <w:t>–</w:t>
      </w:r>
      <w:r w:rsidRPr="007A2884">
        <w:rPr>
          <w:rFonts w:cs="B Mitra" w:hint="cs"/>
          <w:rtl/>
          <w:lang w:bidi="fa-IR"/>
        </w:rPr>
        <w:t xml:space="preserve"> پس از بخش‌های نابودشده‌ی دیگری از داستان- بر فراز کوه دیلمون</w:t>
      </w:r>
      <w:r w:rsidRPr="007A2884">
        <w:rPr>
          <w:rStyle w:val="FootnoteReference"/>
          <w:rFonts w:cs="B Mitra"/>
          <w:rtl/>
          <w:lang w:bidi="fa-IR"/>
        </w:rPr>
        <w:footnoteReference w:id="35"/>
      </w:r>
      <w:r w:rsidRPr="007A2884">
        <w:rPr>
          <w:rFonts w:cs="B Mitra" w:hint="cs"/>
          <w:rtl/>
          <w:lang w:bidi="fa-IR"/>
        </w:rPr>
        <w:t xml:space="preserve"> </w:t>
      </w:r>
      <w:r w:rsidRPr="007A2884">
        <w:rPr>
          <w:rFonts w:ascii="Times New Roman" w:hAnsi="Times New Roman" w:cs="Times New Roman" w:hint="cs"/>
          <w:rtl/>
          <w:lang w:bidi="fa-IR"/>
        </w:rPr>
        <w:t>–</w:t>
      </w:r>
      <w:r w:rsidRPr="007A2884">
        <w:rPr>
          <w:rFonts w:cs="B Mitra" w:hint="cs"/>
          <w:rtl/>
          <w:lang w:bidi="fa-IR"/>
        </w:rPr>
        <w:t xml:space="preserve">آنجا که خورشید سر می‌زند- به دست آنو و انلیل جاودانگی می‌یابد. </w:t>
      </w:r>
      <w:sdt>
        <w:sdtPr>
          <w:rPr>
            <w:rFonts w:cs="B Mitra" w:hint="cs"/>
            <w:rtl/>
            <w:lang w:bidi="fa-IR"/>
          </w:rPr>
          <w:id w:val="831840661"/>
          <w:citation/>
        </w:sdtPr>
        <w:sdtContent>
          <w:r w:rsidR="00A81A37" w:rsidRPr="007A2884">
            <w:rPr>
              <w:rFonts w:cs="B Mitra"/>
              <w:rtl/>
              <w:lang w:bidi="fa-IR"/>
            </w:rPr>
            <w:fldChar w:fldCharType="begin"/>
          </w:r>
          <w:r w:rsidRPr="007A2884">
            <w:rPr>
              <w:rFonts w:cs="B Mitra"/>
              <w:lang w:bidi="fa-IR"/>
            </w:rPr>
            <w:instrText xml:space="preserve"> CITATION Kra61 \l 1033 </w:instrText>
          </w:r>
          <w:r w:rsidR="00A81A37" w:rsidRPr="007A2884">
            <w:rPr>
              <w:rFonts w:cs="B Mitra"/>
              <w:rtl/>
              <w:lang w:bidi="fa-IR"/>
            </w:rPr>
            <w:fldChar w:fldCharType="separate"/>
          </w:r>
          <w:r w:rsidRPr="007A2884">
            <w:rPr>
              <w:rFonts w:cs="B Mitra"/>
              <w:noProof/>
              <w:lang w:bidi="fa-IR"/>
            </w:rPr>
            <w:t>(Kramer, 1961)</w:t>
          </w:r>
          <w:r w:rsidR="00A81A37" w:rsidRPr="007A2884">
            <w:rPr>
              <w:rFonts w:cs="B Mitra"/>
              <w:rtl/>
              <w:lang w:bidi="fa-IR"/>
            </w:rPr>
            <w:fldChar w:fldCharType="end"/>
          </w:r>
        </w:sdtContent>
      </w:sdt>
    </w:p>
    <w:p w:rsidR="00044859" w:rsidRPr="007A2884" w:rsidRDefault="00044859" w:rsidP="007A2884">
      <w:pPr>
        <w:bidi/>
        <w:contextualSpacing/>
        <w:rPr>
          <w:rFonts w:cs="B Mitra"/>
          <w:b/>
          <w:bCs/>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3-2- گیلگمش</w:t>
      </w:r>
    </w:p>
    <w:p w:rsidR="00044859" w:rsidRPr="007A2884" w:rsidRDefault="00044859" w:rsidP="007A2884">
      <w:pPr>
        <w:bidi/>
        <w:contextualSpacing/>
        <w:rPr>
          <w:rFonts w:cs="B Mitra"/>
          <w:rtl/>
          <w:lang w:bidi="fa-IR"/>
        </w:rPr>
      </w:pPr>
      <w:r w:rsidRPr="007A2884">
        <w:rPr>
          <w:rFonts w:cs="B Mitra" w:hint="cs"/>
          <w:rtl/>
          <w:lang w:bidi="fa-IR"/>
        </w:rPr>
        <w:t xml:space="preserve">گیلگمش را می‌توان نام‌آورترین و خوانده‌شده‌ترین قهرمان و افسانه‌ی آشوری </w:t>
      </w:r>
      <w:r w:rsidRPr="007A2884">
        <w:rPr>
          <w:rFonts w:ascii="Times New Roman" w:hAnsi="Times New Roman" w:cs="Times New Roman" w:hint="cs"/>
          <w:rtl/>
          <w:lang w:bidi="fa-IR"/>
        </w:rPr>
        <w:t>–</w:t>
      </w:r>
      <w:r w:rsidRPr="007A2884">
        <w:rPr>
          <w:rFonts w:cs="B Mitra" w:hint="cs"/>
          <w:rtl/>
          <w:lang w:bidi="fa-IR"/>
        </w:rPr>
        <w:t xml:space="preserve"> بابلی دانست. که جایگاهی درخور و جاودانه در تاریخ افسانه‌های جهان به خود اختصاص داده است. هرچند الواح مختلفی از نقاط مختلف بین‌النهرین کشف شده‌است که بخشی یا تمامی این داستان بر آن حفر شده است، اما مشهورترین و کامل‌ترین آن شاید الواحی باشد که از حفاری ویرانه‌های کتابخانه‌ی آشوربانی‌پال به دست آمده و اکنون در موزه‌ی بریتانیاست. به نظر می‌رسد گیلگمش، قهرمان این افسانه، قریب به سه هزار سال موجودیتی حقیقی داشته و در اوروک (شهری بزرگ در بابل) سلطنت می‌کرده است. الواح داستان گیلگمش علی‌رغم شکستگی‌ها و بخش‌های گم‌شده‌ای که دارند، پیوستگی مفهومی خود را حفظ کرده‌اند و با قدمتی قریب به پنج‌هزار سال، از کهن‌ترین روایات اسطوره‌ای-داستانی بشر قلمداد می‌شوند. </w:t>
      </w:r>
      <w:sdt>
        <w:sdtPr>
          <w:rPr>
            <w:rFonts w:cs="B Mitra" w:hint="cs"/>
            <w:rtl/>
            <w:lang w:bidi="fa-IR"/>
          </w:rPr>
          <w:id w:val="831840666"/>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حمی40 \</w:instrText>
          </w:r>
          <w:r w:rsidRPr="007A2884">
            <w:rPr>
              <w:rFonts w:cs="B Mitra" w:hint="cs"/>
              <w:lang w:bidi="fa-IR"/>
            </w:rPr>
            <w:instrText>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(حمید, 1340)</w:t>
          </w:r>
          <w:r w:rsidR="00A81A37" w:rsidRPr="007A2884">
            <w:rPr>
              <w:rFonts w:cs="B Mitra"/>
              <w:rtl/>
              <w:lang w:bidi="fa-IR"/>
            </w:rPr>
            <w:fldChar w:fldCharType="end"/>
          </w:r>
        </w:sdtContent>
      </w:sdt>
      <w:r w:rsidRPr="007A2884">
        <w:rPr>
          <w:rFonts w:cs="B Mitra" w:hint="cs"/>
          <w:rtl/>
          <w:lang w:bidi="fa-IR"/>
        </w:rPr>
        <w:t xml:space="preserve"> روایت داستان طوفان بزرگ در افسانه‌ی گیلگمش، در لوح‌های دهم و یازدهم روایت شده است. </w:t>
      </w:r>
      <w:sdt>
        <w:sdtPr>
          <w:rPr>
            <w:rFonts w:cs="B Mitra" w:hint="cs"/>
            <w:rtl/>
            <w:lang w:bidi="fa-IR"/>
          </w:rPr>
          <w:id w:val="831840667"/>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منش83 \</w:instrText>
          </w:r>
          <w:r w:rsidRPr="007A2884">
            <w:rPr>
              <w:rFonts w:cs="B Mitra" w:hint="cs"/>
              <w:lang w:bidi="fa-IR"/>
            </w:rPr>
            <w:instrText>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(منشی</w:t>
          </w:r>
          <w:r w:rsidRPr="007A2884">
            <w:rPr>
              <w:rFonts w:cs="B Mitra" w:hint="cs"/>
              <w:noProof/>
              <w:lang w:bidi="fa-IR"/>
            </w:rPr>
            <w:t>‌</w:t>
          </w:r>
          <w:r w:rsidRPr="007A2884">
            <w:rPr>
              <w:rFonts w:cs="B Mitra" w:hint="cs"/>
              <w:noProof/>
              <w:rtl/>
              <w:lang w:bidi="fa-IR"/>
            </w:rPr>
            <w:t>زاده, 1383)</w:t>
          </w:r>
          <w:r w:rsidR="00A81A37" w:rsidRPr="007A2884">
            <w:rPr>
              <w:rFonts w:cs="B Mitra"/>
              <w:rtl/>
              <w:lang w:bidi="fa-IR"/>
            </w:rPr>
            <w:fldChar w:fldCharType="end"/>
          </w:r>
        </w:sdtContent>
      </w:sdt>
    </w:p>
    <w:p w:rsidR="00044859" w:rsidRPr="007A2884" w:rsidRDefault="00044859" w:rsidP="007A2884">
      <w:pPr>
        <w:bidi/>
        <w:contextualSpacing/>
        <w:rPr>
          <w:rFonts w:cs="B Mitra"/>
          <w:rtl/>
          <w:lang w:bidi="fa-IR"/>
        </w:rPr>
      </w:pPr>
      <w:r w:rsidRPr="007A2884">
        <w:rPr>
          <w:rFonts w:cs="B Mitra" w:hint="cs"/>
          <w:rtl/>
          <w:lang w:bidi="fa-IR"/>
        </w:rPr>
        <w:t>در لوح دهم، گیلگمش هراسان از مرگ، به دروازه‌های باغی می‌رسد که درخت زندگی در آن است و بانوی فرزانه‌ی نگاهبان درخت، سی‌دوری سابی‌تو</w:t>
      </w:r>
      <w:r w:rsidRPr="007A2884">
        <w:rPr>
          <w:rStyle w:val="FootnoteReference"/>
          <w:rFonts w:cs="B Mitra"/>
          <w:rtl/>
          <w:lang w:bidi="fa-IR"/>
        </w:rPr>
        <w:footnoteReference w:id="36"/>
      </w:r>
      <w:r w:rsidRPr="007A2884">
        <w:rPr>
          <w:rFonts w:cs="B Mitra" w:hint="cs"/>
          <w:rtl/>
          <w:lang w:bidi="fa-IR"/>
        </w:rPr>
        <w:t xml:space="preserve"> دروازه‌بان آن است. سابی‌تو به دیدار گیلگمش، دروازه را می‌بندد و کلون سنگین بر آن می‌گذارد. گیلگمش آواز می‌دهد که اگر دروازه را نگشاید آن را خواهد شکست و داستان مرگ دوست و برادرش انکیدو</w:t>
      </w:r>
      <w:r w:rsidRPr="007A2884">
        <w:rPr>
          <w:rStyle w:val="FootnoteReference"/>
          <w:rFonts w:cs="B Mitra"/>
          <w:rtl/>
          <w:lang w:bidi="fa-IR"/>
        </w:rPr>
        <w:footnoteReference w:id="37"/>
      </w:r>
      <w:r w:rsidRPr="007A2884">
        <w:rPr>
          <w:rFonts w:cs="B Mitra" w:hint="cs"/>
          <w:rtl/>
          <w:lang w:bidi="fa-IR"/>
        </w:rPr>
        <w:t xml:space="preserve"> و هراس خود از مرگ را باز می‌گوید. اما سابی‌تو به او پاسخ می‌دهد حیاتی که در جستجوی آن است را نه در باغ زندگی، که نزد اوته-نه‌پیش‌تیم</w:t>
      </w:r>
      <w:r w:rsidRPr="007A2884">
        <w:rPr>
          <w:rStyle w:val="FootnoteReference"/>
          <w:rFonts w:cs="B Mitra"/>
          <w:rtl/>
          <w:lang w:bidi="fa-IR"/>
        </w:rPr>
        <w:footnoteReference w:id="38"/>
      </w:r>
      <w:r w:rsidRPr="007A2884">
        <w:rPr>
          <w:rFonts w:cs="B Mitra" w:hint="cs"/>
          <w:rtl/>
          <w:lang w:bidi="fa-IR"/>
        </w:rPr>
        <w:t>، تنها انسان جاودان خواهد یافت. گیلگمش به جستجوی اوته-نه‌پیش‌تیم بر می‌خیزد و در لوح یازدهم او را می‌یابد که در پشت دریایی فراخ می‌زید که هیچ‌کس جز شمش</w:t>
      </w:r>
      <w:r w:rsidRPr="007A2884">
        <w:rPr>
          <w:rStyle w:val="FootnoteReference"/>
          <w:rFonts w:cs="B Mitra"/>
          <w:rtl/>
          <w:lang w:bidi="fa-IR"/>
        </w:rPr>
        <w:footnoteReference w:id="39"/>
      </w:r>
      <w:r w:rsidRPr="007A2884">
        <w:rPr>
          <w:rFonts w:cs="B Mitra" w:hint="cs"/>
          <w:rtl/>
          <w:lang w:bidi="fa-IR"/>
        </w:rPr>
        <w:t xml:space="preserve"> زورمند، خدای آفتاب یارای عبور از آن را ندارد. گیلگمش به ترفندی از دریا می‌گذرد و از اوته-نه‌پیش‌تیم داستان جاودانگی او را جویا می‌شود. </w:t>
      </w:r>
      <w:sdt>
        <w:sdtPr>
          <w:rPr>
            <w:rFonts w:cs="B Mitra" w:hint="cs"/>
            <w:rtl/>
            <w:lang w:bidi="fa-IR"/>
          </w:rPr>
          <w:id w:val="831840662"/>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شام90 \</w:instrText>
          </w:r>
          <w:r w:rsidRPr="007A2884">
            <w:rPr>
              <w:rFonts w:cs="B Mitra" w:hint="cs"/>
              <w:lang w:bidi="fa-IR"/>
            </w:rPr>
            <w:instrText>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(شاملو, 1390)</w:t>
          </w:r>
          <w:r w:rsidR="00A81A37" w:rsidRPr="007A2884">
            <w:rPr>
              <w:rFonts w:cs="B Mitra"/>
              <w:rtl/>
              <w:lang w:bidi="fa-IR"/>
            </w:rPr>
            <w:fldChar w:fldCharType="end"/>
          </w:r>
        </w:sdtContent>
      </w:sdt>
      <w:sdt>
        <w:sdtPr>
          <w:rPr>
            <w:rFonts w:cs="B Mitra" w:hint="cs"/>
            <w:rtl/>
            <w:lang w:bidi="fa-IR"/>
          </w:rPr>
          <w:id w:val="19584243"/>
          <w:citation/>
        </w:sdtPr>
        <w:sdtContent>
          <w:r w:rsidR="00A81A37">
            <w:rPr>
              <w:rFonts w:cs="B Mitra"/>
              <w:rtl/>
              <w:lang w:bidi="fa-IR"/>
            </w:rPr>
            <w:fldChar w:fldCharType="begin"/>
          </w:r>
          <w:r w:rsidR="00A5555C">
            <w:rPr>
              <w:rFonts w:cs="B Mitra"/>
              <w:rtl/>
              <w:lang w:bidi="fa-IR"/>
            </w:rPr>
            <w:instrText xml:space="preserve"> </w:instrText>
          </w:r>
          <w:r w:rsidR="00A5555C">
            <w:rPr>
              <w:rFonts w:cs="B Mitra" w:hint="cs"/>
              <w:lang w:bidi="fa-IR"/>
            </w:rPr>
            <w:instrText>CITATION</w:instrText>
          </w:r>
          <w:r w:rsidR="00A5555C">
            <w:rPr>
              <w:rFonts w:cs="B Mitra" w:hint="cs"/>
              <w:rtl/>
              <w:lang w:bidi="fa-IR"/>
            </w:rPr>
            <w:instrText xml:space="preserve"> منش83 \</w:instrText>
          </w:r>
          <w:r w:rsidR="00A5555C">
            <w:rPr>
              <w:rFonts w:cs="B Mitra" w:hint="cs"/>
              <w:lang w:bidi="fa-IR"/>
            </w:rPr>
            <w:instrText>l 1065</w:instrText>
          </w:r>
          <w:r w:rsidR="00A5555C">
            <w:rPr>
              <w:rFonts w:cs="B Mitra"/>
              <w:rtl/>
              <w:lang w:bidi="fa-IR"/>
            </w:rPr>
            <w:instrText xml:space="preserve"> </w:instrText>
          </w:r>
          <w:r w:rsidR="00A81A37">
            <w:rPr>
              <w:rFonts w:cs="B Mitra"/>
              <w:rtl/>
              <w:lang w:bidi="fa-IR"/>
            </w:rPr>
            <w:fldChar w:fldCharType="separate"/>
          </w:r>
          <w:r w:rsidR="00A5555C">
            <w:rPr>
              <w:rFonts w:cs="B Mitra"/>
              <w:noProof/>
              <w:rtl/>
              <w:lang w:bidi="fa-IR"/>
            </w:rPr>
            <w:t xml:space="preserve"> </w:t>
          </w:r>
          <w:r w:rsidR="00A5555C" w:rsidRPr="00A5555C">
            <w:rPr>
              <w:rFonts w:cs="B Mitra" w:hint="cs"/>
              <w:noProof/>
              <w:rtl/>
              <w:lang w:bidi="fa-IR"/>
            </w:rPr>
            <w:t>(منشی</w:t>
          </w:r>
          <w:r w:rsidR="00A5555C" w:rsidRPr="00A5555C">
            <w:rPr>
              <w:rFonts w:cs="B Mitra" w:hint="cs"/>
              <w:noProof/>
              <w:lang w:bidi="fa-IR"/>
            </w:rPr>
            <w:t>‌</w:t>
          </w:r>
          <w:r w:rsidR="00A5555C" w:rsidRPr="00A5555C">
            <w:rPr>
              <w:rFonts w:cs="B Mitra" w:hint="cs"/>
              <w:noProof/>
              <w:rtl/>
              <w:lang w:bidi="fa-IR"/>
            </w:rPr>
            <w:t>زاده, 1383)</w:t>
          </w:r>
          <w:r w:rsidR="00A81A37">
            <w:rPr>
              <w:rFonts w:cs="B Mitra"/>
              <w:rtl/>
              <w:lang w:bidi="fa-IR"/>
            </w:rPr>
            <w:fldChar w:fldCharType="end"/>
          </w:r>
        </w:sdtContent>
      </w:sdt>
    </w:p>
    <w:p w:rsidR="00044859" w:rsidRPr="007A2884" w:rsidRDefault="00044859" w:rsidP="007A2884">
      <w:pPr>
        <w:bidi/>
        <w:contextualSpacing/>
        <w:rPr>
          <w:rFonts w:cs="B Mitra"/>
          <w:rtl/>
          <w:lang w:bidi="fa-IR"/>
        </w:rPr>
      </w:pPr>
      <w:r w:rsidRPr="007A2884">
        <w:rPr>
          <w:rFonts w:cs="B Mitra" w:hint="cs"/>
          <w:rtl/>
          <w:lang w:bidi="fa-IR"/>
        </w:rPr>
        <w:t>در پاسخ، اوته-نه‌پیش‌تیم داستان طوفان بزرگ را بر قهرمان نیم‌خدای افسانه روایت می‌کند. بر خلاف روایت زیوسودرا، اوته-نه‌پیش‌تیم نه در سیپ‌پار، که در شوروپ‌پاک زندگی می‌کند. خدایان هماره به این شهر به دیده‌ی لطف می‌نگریستند، اما روزی تصمیم به نابودی آن گرفتند. انکی (ائا) به سرای اوته-نه‌پیش‌تیم می‌آید و با دیوار کومه‌ی او سخن آغاز می‌کند و راز از طوفان خدایان بر می‌دارد. اوته-نه‌پیش‌تیم به فرمان انکی بنای کشتی را آغاز می‌کند و در آن سکنی می‌گزیند. شبانگاه ابرهای تیره آسمان را در بر گرفتند و ادد</w:t>
      </w:r>
      <w:r w:rsidRPr="007A2884">
        <w:rPr>
          <w:rStyle w:val="FootnoteReference"/>
          <w:rFonts w:cs="B Mitra"/>
          <w:rtl/>
          <w:lang w:bidi="fa-IR"/>
        </w:rPr>
        <w:footnoteReference w:id="40"/>
      </w:r>
      <w:r w:rsidRPr="007A2884">
        <w:rPr>
          <w:rFonts w:cs="B Mitra" w:hint="cs"/>
          <w:rtl/>
          <w:lang w:bidi="fa-IR"/>
        </w:rPr>
        <w:t>، خدای طوفان، شش روز و شش شب باران بارید. باران به حدی شدید بود که خدایان نیز از طوفان به هراس افتادند و به بلندای کوه ئه‌نو گریختند. در روز هفتم باران کاستی گرفت و هوا رفته‌رفته آرامش یافت. روز بعد جزیره‌مانندی سر از آب بیرون می‌آورد و کشتی‌بان به آن سمت می‌راند و بر فراز کوه نیس‌سیر</w:t>
      </w:r>
      <w:r w:rsidRPr="007A2884">
        <w:rPr>
          <w:rStyle w:val="FootnoteReference"/>
          <w:rFonts w:cs="B Mitra"/>
          <w:rtl/>
          <w:lang w:bidi="fa-IR"/>
        </w:rPr>
        <w:footnoteReference w:id="41"/>
      </w:r>
      <w:r w:rsidRPr="007A2884">
        <w:rPr>
          <w:rFonts w:cs="B Mitra" w:hint="cs"/>
          <w:rtl/>
          <w:lang w:bidi="fa-IR"/>
        </w:rPr>
        <w:t xml:space="preserve"> پهلو می‌گیرد. </w:t>
      </w:r>
      <w:sdt>
        <w:sdtPr>
          <w:rPr>
            <w:rFonts w:cs="B Mitra" w:hint="cs"/>
            <w:rtl/>
            <w:lang w:bidi="fa-IR"/>
          </w:rPr>
          <w:id w:val="831840664"/>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شام90 \</w:instrText>
          </w:r>
          <w:r w:rsidRPr="007A2884">
            <w:rPr>
              <w:rFonts w:cs="B Mitra" w:hint="cs"/>
              <w:lang w:bidi="fa-IR"/>
            </w:rPr>
            <w:instrText>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(شاملو, 1390)</w:t>
          </w:r>
          <w:r w:rsidR="00A81A37" w:rsidRPr="007A2884">
            <w:rPr>
              <w:rFonts w:cs="B Mitra"/>
              <w:rtl/>
              <w:lang w:bidi="fa-IR"/>
            </w:rPr>
            <w:fldChar w:fldCharType="end"/>
          </w:r>
        </w:sdtContent>
      </w:sdt>
      <w:sdt>
        <w:sdtPr>
          <w:rPr>
            <w:rFonts w:cs="B Mitra" w:hint="cs"/>
            <w:rtl/>
            <w:lang w:bidi="fa-IR"/>
          </w:rPr>
          <w:id w:val="19584244"/>
          <w:citation/>
        </w:sdtPr>
        <w:sdtContent>
          <w:r w:rsidR="00A81A37">
            <w:rPr>
              <w:rFonts w:cs="B Mitra"/>
              <w:rtl/>
              <w:lang w:bidi="fa-IR"/>
            </w:rPr>
            <w:fldChar w:fldCharType="begin"/>
          </w:r>
          <w:r w:rsidR="00A5555C">
            <w:rPr>
              <w:rFonts w:cs="B Mitra"/>
              <w:rtl/>
              <w:lang w:bidi="fa-IR"/>
            </w:rPr>
            <w:instrText xml:space="preserve"> </w:instrText>
          </w:r>
          <w:r w:rsidR="00A5555C">
            <w:rPr>
              <w:rFonts w:cs="B Mitra" w:hint="cs"/>
              <w:lang w:bidi="fa-IR"/>
            </w:rPr>
            <w:instrText>CITATION</w:instrText>
          </w:r>
          <w:r w:rsidR="00A5555C">
            <w:rPr>
              <w:rFonts w:cs="B Mitra" w:hint="cs"/>
              <w:rtl/>
              <w:lang w:bidi="fa-IR"/>
            </w:rPr>
            <w:instrText xml:space="preserve"> منش83 \</w:instrText>
          </w:r>
          <w:r w:rsidR="00A5555C">
            <w:rPr>
              <w:rFonts w:cs="B Mitra" w:hint="cs"/>
              <w:lang w:bidi="fa-IR"/>
            </w:rPr>
            <w:instrText>l 1065</w:instrText>
          </w:r>
          <w:r w:rsidR="00A5555C">
            <w:rPr>
              <w:rFonts w:cs="B Mitra"/>
              <w:rtl/>
              <w:lang w:bidi="fa-IR"/>
            </w:rPr>
            <w:instrText xml:space="preserve"> </w:instrText>
          </w:r>
          <w:r w:rsidR="00A81A37">
            <w:rPr>
              <w:rFonts w:cs="B Mitra"/>
              <w:rtl/>
              <w:lang w:bidi="fa-IR"/>
            </w:rPr>
            <w:fldChar w:fldCharType="separate"/>
          </w:r>
          <w:r w:rsidR="00A5555C">
            <w:rPr>
              <w:rFonts w:cs="B Mitra"/>
              <w:noProof/>
              <w:rtl/>
              <w:lang w:bidi="fa-IR"/>
            </w:rPr>
            <w:t xml:space="preserve"> </w:t>
          </w:r>
          <w:r w:rsidR="00A5555C" w:rsidRPr="00A5555C">
            <w:rPr>
              <w:rFonts w:cs="B Mitra" w:hint="cs"/>
              <w:noProof/>
              <w:rtl/>
              <w:lang w:bidi="fa-IR"/>
            </w:rPr>
            <w:t>(منشی</w:t>
          </w:r>
          <w:r w:rsidR="00A5555C" w:rsidRPr="00A5555C">
            <w:rPr>
              <w:rFonts w:cs="B Mitra" w:hint="cs"/>
              <w:noProof/>
              <w:lang w:bidi="fa-IR"/>
            </w:rPr>
            <w:t>‌</w:t>
          </w:r>
          <w:r w:rsidR="00A5555C" w:rsidRPr="00A5555C">
            <w:rPr>
              <w:rFonts w:cs="B Mitra" w:hint="cs"/>
              <w:noProof/>
              <w:rtl/>
              <w:lang w:bidi="fa-IR"/>
            </w:rPr>
            <w:t>زاده, 1383)</w:t>
          </w:r>
          <w:r w:rsidR="00A81A37">
            <w:rPr>
              <w:rFonts w:cs="B Mitra"/>
              <w:rtl/>
              <w:lang w:bidi="fa-IR"/>
            </w:rPr>
            <w:fldChar w:fldCharType="end"/>
          </w:r>
        </w:sdtContent>
      </w:sdt>
    </w:p>
    <w:p w:rsidR="00044859" w:rsidRPr="007A2884" w:rsidRDefault="00044859" w:rsidP="007A2884">
      <w:pPr>
        <w:bidi/>
        <w:contextualSpacing/>
        <w:rPr>
          <w:rFonts w:cs="B Mitra"/>
          <w:rtl/>
          <w:lang w:bidi="fa-IR"/>
        </w:rPr>
      </w:pPr>
      <w:r w:rsidRPr="007A2884">
        <w:rPr>
          <w:rFonts w:cs="B Mitra" w:hint="cs"/>
          <w:rtl/>
          <w:lang w:bidi="fa-IR"/>
        </w:rPr>
        <w:t xml:space="preserve">شش روز کشتی بر فراز کوه استوار بود تا آن‌که در روز هفتم، اوته-نه‌پیش‌تیم کبوتری را رها می‌کند. کبوتر جایی را برای نشستن نمی‌یابد و باز می‌گردد. روزی دیگر، او زاغی را روانه می‌کند. زاغ زمینی را می‌یابد و بر آن می‌نشیند و باز نمی‌گردد. پس او قربانی‌ها تقدیم خدایان می‌کند و تمامی پرندگان را آزاد می‌سازد. انلیل از زنده‌ماندن او خشمگین می‌شود؛ اما ائا با او گفتگو می‌کند و خشم او را فرو می‌نشاند. در پایان خدایان اوته‌-نه‌پیش‌تیم و همسر او را نامیرایی می‌بخشند. </w:t>
      </w:r>
      <w:sdt>
        <w:sdtPr>
          <w:rPr>
            <w:rFonts w:cs="B Mitra" w:hint="cs"/>
            <w:rtl/>
            <w:lang w:bidi="fa-IR"/>
          </w:rPr>
          <w:id w:val="831840665"/>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شام90 \</w:instrText>
          </w:r>
          <w:r w:rsidRPr="007A2884">
            <w:rPr>
              <w:rFonts w:cs="B Mitra" w:hint="cs"/>
              <w:lang w:bidi="fa-IR"/>
            </w:rPr>
            <w:instrText>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hint="cs"/>
              <w:noProof/>
              <w:rtl/>
              <w:lang w:bidi="fa-IR"/>
            </w:rPr>
            <w:t>(شاملو, 1390)</w:t>
          </w:r>
          <w:r w:rsidR="00A81A37" w:rsidRPr="007A2884">
            <w:rPr>
              <w:rFonts w:cs="B Mitra"/>
              <w:rtl/>
              <w:lang w:bidi="fa-IR"/>
            </w:rPr>
            <w:fldChar w:fldCharType="end"/>
          </w:r>
        </w:sdtContent>
      </w:sdt>
      <w:sdt>
        <w:sdtPr>
          <w:rPr>
            <w:rFonts w:cs="B Mitra" w:hint="cs"/>
            <w:rtl/>
            <w:lang w:bidi="fa-IR"/>
          </w:rPr>
          <w:id w:val="19584245"/>
          <w:citation/>
        </w:sdtPr>
        <w:sdtContent>
          <w:r w:rsidR="00A81A37">
            <w:rPr>
              <w:rFonts w:cs="B Mitra"/>
              <w:rtl/>
              <w:lang w:bidi="fa-IR"/>
            </w:rPr>
            <w:fldChar w:fldCharType="begin"/>
          </w:r>
          <w:r w:rsidR="00A5555C">
            <w:rPr>
              <w:rFonts w:cs="B Mitra"/>
              <w:rtl/>
              <w:lang w:bidi="fa-IR"/>
            </w:rPr>
            <w:instrText xml:space="preserve"> </w:instrText>
          </w:r>
          <w:r w:rsidR="00A5555C">
            <w:rPr>
              <w:rFonts w:cs="B Mitra" w:hint="cs"/>
              <w:lang w:bidi="fa-IR"/>
            </w:rPr>
            <w:instrText>CITATION</w:instrText>
          </w:r>
          <w:r w:rsidR="00A5555C">
            <w:rPr>
              <w:rFonts w:cs="B Mitra" w:hint="cs"/>
              <w:rtl/>
              <w:lang w:bidi="fa-IR"/>
            </w:rPr>
            <w:instrText xml:space="preserve"> منش83 \</w:instrText>
          </w:r>
          <w:r w:rsidR="00A5555C">
            <w:rPr>
              <w:rFonts w:cs="B Mitra" w:hint="cs"/>
              <w:lang w:bidi="fa-IR"/>
            </w:rPr>
            <w:instrText>l 1065</w:instrText>
          </w:r>
          <w:r w:rsidR="00A5555C">
            <w:rPr>
              <w:rFonts w:cs="B Mitra"/>
              <w:rtl/>
              <w:lang w:bidi="fa-IR"/>
            </w:rPr>
            <w:instrText xml:space="preserve"> </w:instrText>
          </w:r>
          <w:r w:rsidR="00A81A37">
            <w:rPr>
              <w:rFonts w:cs="B Mitra"/>
              <w:rtl/>
              <w:lang w:bidi="fa-IR"/>
            </w:rPr>
            <w:fldChar w:fldCharType="separate"/>
          </w:r>
          <w:r w:rsidR="00A5555C">
            <w:rPr>
              <w:rFonts w:cs="B Mitra"/>
              <w:noProof/>
              <w:rtl/>
              <w:lang w:bidi="fa-IR"/>
            </w:rPr>
            <w:t xml:space="preserve"> </w:t>
          </w:r>
          <w:r w:rsidR="00A5555C" w:rsidRPr="00A5555C">
            <w:rPr>
              <w:rFonts w:cs="B Mitra" w:hint="cs"/>
              <w:noProof/>
              <w:rtl/>
              <w:lang w:bidi="fa-IR"/>
            </w:rPr>
            <w:t>(منشی</w:t>
          </w:r>
          <w:r w:rsidR="00A5555C" w:rsidRPr="00A5555C">
            <w:rPr>
              <w:rFonts w:cs="B Mitra" w:hint="cs"/>
              <w:noProof/>
              <w:lang w:bidi="fa-IR"/>
            </w:rPr>
            <w:t>‌</w:t>
          </w:r>
          <w:r w:rsidR="00A5555C" w:rsidRPr="00A5555C">
            <w:rPr>
              <w:rFonts w:cs="B Mitra" w:hint="cs"/>
              <w:noProof/>
              <w:rtl/>
              <w:lang w:bidi="fa-IR"/>
            </w:rPr>
            <w:t>زاده, 1383)</w:t>
          </w:r>
          <w:r w:rsidR="00A81A37">
            <w:rPr>
              <w:rFonts w:cs="B Mitra"/>
              <w:rtl/>
              <w:lang w:bidi="fa-IR"/>
            </w:rPr>
            <w:fldChar w:fldCharType="end"/>
          </w:r>
        </w:sdtContent>
      </w:sdt>
    </w:p>
    <w:p w:rsidR="00044859" w:rsidRPr="007A2884" w:rsidRDefault="00044859" w:rsidP="007A2884">
      <w:pPr>
        <w:bidi/>
        <w:contextualSpacing/>
        <w:rPr>
          <w:rFonts w:cs="B Mitra"/>
          <w:b/>
          <w:bCs/>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3-3- آتراهاسیس</w:t>
      </w:r>
    </w:p>
    <w:p w:rsidR="00044859" w:rsidRDefault="00044859" w:rsidP="00A5555C">
      <w:pPr>
        <w:bidi/>
        <w:contextualSpacing/>
        <w:rPr>
          <w:rFonts w:cs="B Mitra"/>
          <w:rtl/>
          <w:lang w:bidi="fa-IR"/>
        </w:rPr>
      </w:pPr>
      <w:r w:rsidRPr="007A2884">
        <w:rPr>
          <w:rFonts w:cs="B Mitra" w:hint="cs"/>
          <w:rtl/>
          <w:lang w:bidi="fa-IR"/>
        </w:rPr>
        <w:t>همان‌گونه که پیشتر آمد، بر اساس روایت آتراهاسیس، خدایان انسان را برای انجام کارهای دشوار و تامین خدایان خلق می‌کنند. اما به مرور با افزایش شماره‌ی آدمیان، آرامش خدایان برهم می‌خورد و انلیل جنگاور بر آن می‌شود تا آدمیان را از میان بردارد. به همین منظور، با خدایان به شور می‌نیشیند و سرانجام مصمم می‌شود تا با طوفانی و سیل نسل بشر را براندازد. خدایان هم‌پیمان می‌شوند که چیزی از این تصمیم فاجعه‌بار را بر آدمیان آشکاره نسازند. اما ائا که دوست‌دار آدمیان است این راز را به واسطه‌ی خوابی بر بنده‌ی برگزیده‌اش آتراهاسیس می‌گشاید. او برای آن‌که پیمان خود با خدایان را نیز نشکند، در خواب و بیداری آتراهاسیس به نزد او می‌رود و دیوار نئین خانه‌ی او را مورد خطاب قرار می‌دهد و به او می‌آموزد که چگونه کشتی استواری بسازد و خود را نجات دهد. هم‌چنین به آتراهاسیس دستور می‌دهد که خویشان خود و جاندارانی که به زیست او کمک می‌کنند را بر کشتی سوار کند و نجات دهد. آتراهاسیس، به دستور ائا، به همشهریان خود می‌گوید که انلیل با او دشمن است و می‌خواهد از زمین او برود. سپس به مغاکی می‌رود و کشتی خود را در آنجا برپا می‌سازد. انلیل طوفان توفنده‌ای را به یاری دیگر خدایان بر می‌انگیزد که چونان جنگی برپا می‌شود و آدمیان همگی به هلاکت می‌افتند مگر آتراهاسیس و خاصگیان او. با مرگ دهقانان، خدایان به گرسنگی می‌افتند تا آنکه آتراهاسیس برای خدایان قربانی و نثار می‌فرستد. پس خدایان بر او رحم می‌آورند و او را می‌بخشند، اما مرگ و میر کودکان را بادافرهی بر انبوهی پیشین آدمیان مقرر می‌دارند</w:t>
      </w:r>
      <w:sdt>
        <w:sdtPr>
          <w:rPr>
            <w:rFonts w:cs="B Mitra" w:hint="cs"/>
            <w:rtl/>
            <w:lang w:bidi="fa-IR"/>
          </w:rPr>
          <w:id w:val="507220747"/>
          <w:citation/>
        </w:sdtPr>
        <w:sdtContent>
          <w:r w:rsidR="00A81A37" w:rsidRPr="007A2884">
            <w:rPr>
              <w:rFonts w:cs="B Mitra"/>
              <w:rtl/>
              <w:lang w:bidi="fa-IR"/>
            </w:rPr>
            <w:fldChar w:fldCharType="begin"/>
          </w:r>
          <w:r w:rsidRPr="007A2884">
            <w:rPr>
              <w:rFonts w:cs="B Mitra"/>
              <w:rtl/>
              <w:lang w:bidi="fa-IR"/>
            </w:rPr>
            <w:instrText xml:space="preserve"> </w:instrText>
          </w:r>
          <w:r w:rsidRPr="007A2884">
            <w:rPr>
              <w:rFonts w:cs="B Mitra" w:hint="cs"/>
              <w:lang w:bidi="fa-IR"/>
            </w:rPr>
            <w:instrText>CITATION</w:instrText>
          </w:r>
          <w:r w:rsidRPr="007A2884">
            <w:rPr>
              <w:rFonts w:cs="B Mitra" w:hint="cs"/>
              <w:rtl/>
              <w:lang w:bidi="fa-IR"/>
            </w:rPr>
            <w:instrText xml:space="preserve"> </w:instrText>
          </w:r>
          <w:r w:rsidRPr="007A2884">
            <w:rPr>
              <w:rFonts w:cs="B Mitra" w:hint="cs"/>
              <w:lang w:bidi="fa-IR"/>
            </w:rPr>
            <w:instrText>Fos11 \l 1065</w:instrText>
          </w:r>
          <w:r w:rsidRPr="007A2884">
            <w:rPr>
              <w:rFonts w:cs="B Mitra"/>
              <w:rtl/>
              <w:lang w:bidi="fa-IR"/>
            </w:rPr>
            <w:instrText xml:space="preserve"> </w:instrText>
          </w:r>
          <w:r w:rsidR="00A81A37" w:rsidRPr="007A2884">
            <w:rPr>
              <w:rFonts w:cs="B Mitra"/>
              <w:rtl/>
              <w:lang w:bidi="fa-IR"/>
            </w:rPr>
            <w:fldChar w:fldCharType="separate"/>
          </w:r>
          <w:r w:rsidRPr="007A2884">
            <w:rPr>
              <w:rFonts w:cs="B Mitra"/>
              <w:noProof/>
              <w:rtl/>
              <w:lang w:bidi="fa-IR"/>
            </w:rPr>
            <w:t xml:space="preserve"> </w:t>
          </w:r>
          <w:r w:rsidRPr="007A2884">
            <w:rPr>
              <w:rFonts w:cs="B Mitra" w:hint="cs"/>
              <w:noProof/>
              <w:rtl/>
              <w:lang w:bidi="fa-IR"/>
            </w:rPr>
            <w:t>(</w:t>
          </w:r>
          <w:r w:rsidRPr="007A2884">
            <w:rPr>
              <w:rFonts w:cs="B Mitra" w:hint="cs"/>
              <w:noProof/>
              <w:lang w:bidi="fa-IR"/>
            </w:rPr>
            <w:t>Foster, 2011</w:t>
          </w:r>
          <w:r w:rsidRPr="007A2884">
            <w:rPr>
              <w:rFonts w:cs="B Mitra" w:hint="cs"/>
              <w:noProof/>
              <w:rtl/>
              <w:lang w:bidi="fa-IR"/>
            </w:rPr>
            <w:t>)</w:t>
          </w:r>
          <w:r w:rsidR="00A81A37" w:rsidRPr="007A2884">
            <w:rPr>
              <w:rFonts w:cs="B Mitra"/>
              <w:rtl/>
              <w:lang w:bidi="fa-IR"/>
            </w:rPr>
            <w:fldChar w:fldCharType="end"/>
          </w:r>
        </w:sdtContent>
      </w:sdt>
      <w:r w:rsidRPr="007A2884">
        <w:rPr>
          <w:rFonts w:cs="B Mitra" w:hint="cs"/>
          <w:rtl/>
          <w:lang w:bidi="fa-IR"/>
        </w:rPr>
        <w:t xml:space="preserve">. </w:t>
      </w:r>
    </w:p>
    <w:p w:rsidR="00A5555C" w:rsidRPr="007A2884" w:rsidRDefault="00A5555C" w:rsidP="00A5555C">
      <w:pPr>
        <w:bidi/>
        <w:contextualSpacing/>
        <w:rPr>
          <w:rFonts w:cs="B Mitra"/>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3-4- عهد عتیق</w:t>
      </w:r>
    </w:p>
    <w:p w:rsidR="00044859" w:rsidRPr="007A2884" w:rsidRDefault="00044859" w:rsidP="007A2884">
      <w:pPr>
        <w:bidi/>
        <w:contextualSpacing/>
        <w:rPr>
          <w:rFonts w:cs="B Mitra"/>
          <w:rtl/>
          <w:lang w:bidi="fa-IR"/>
        </w:rPr>
      </w:pPr>
      <w:r w:rsidRPr="007A2884">
        <w:rPr>
          <w:rFonts w:cs="B Mitra" w:hint="cs"/>
          <w:rtl/>
          <w:lang w:bidi="fa-IR"/>
        </w:rPr>
        <w:t>طوفان بزرگ در عهد عتیق در سفر پیدایش روایت شده است و شخصیت اصلی آن نوح نبی است. در زمان نوح، تعداد آدمیان روی زمین افزایش یافت و پسران خدا با دختران انسان‌ها وصلت کردند و مردانی غول‌آسا از آنان به دنیا آمد. با افزایش جمعیت و گناه‌های آدمیان، خداوند به بشر صد و بیست سال فرصت داد تا رفتار خود را اصلاح کند؛ اما زشتی‌ها فزونی گرفت و خداوند از آفرینش انسان متاسف شد و تصمیم به نابودی انسان و دیگر موجودات گرفت. اما در این میان، نوح مورد لطف خدا قرار گرفت و تصمیم خود را با او در میان گذاشت و امر فرمود تا از چوب سرو یک کشتی بسازد و خود و خانواده‌اش و یک جفت از هر حیوان در آن باز نشیند تا از طوفان جان به در برد. چهل روز باران بارید و تمام زمین را آب فرا گرفت. آب صدو پنجاه روز بر زمین بود و پس از آن، کشتی بر کوه آرارات آرام گرفت. چهل روز بعد، نوج کلاغی را رها کرد اما کلاغ باز نگشت. پس از آن کبوتری را رها کرد، اما کبوتر جایی برای نشستن نیافت و بازگشت. هفت روز بعد، نوح کبوتر دیگری را رها کرد و کبوتر با برگ زیتونی در منقار بازگشت. نوح دانست زمین رو به خشکی رفته است و آماده‌ی خروج از کشتی شد. سه ماه پس از روز پرواز کبوتر، خدا به نوح فرمود زمین به تمامی خشک شده است و زمان آن فرا رسیده است که از کشتی خارج شوی. پس از این خداوند با توح پیمان بست که دیگر بشر را به طوفانی نابود نکند و به نوح و فرزندانش برکت دهد. قوس رنگین‌کمان نشان پیمان خداوند با نوح محسوب می‌شود. (1:6:1 تا 1:8:22)</w:t>
      </w:r>
    </w:p>
    <w:p w:rsidR="00044859" w:rsidRPr="007A2884" w:rsidRDefault="00044859" w:rsidP="007A2884">
      <w:pPr>
        <w:bidi/>
        <w:contextualSpacing/>
        <w:rPr>
          <w:rFonts w:cs="B Mitra"/>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4- مبارزه با خدایان</w:t>
      </w:r>
    </w:p>
    <w:p w:rsidR="00044859" w:rsidRPr="007A2884" w:rsidRDefault="00044859" w:rsidP="007A2884">
      <w:pPr>
        <w:bidi/>
        <w:contextualSpacing/>
        <w:rPr>
          <w:rFonts w:cs="B Mitra"/>
          <w:b/>
          <w:bCs/>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4-1- آداپا</w:t>
      </w:r>
    </w:p>
    <w:p w:rsidR="00044859" w:rsidRPr="007A2884" w:rsidRDefault="00044859" w:rsidP="007A2884">
      <w:pPr>
        <w:bidi/>
        <w:contextualSpacing/>
        <w:rPr>
          <w:rFonts w:cs="B Mitra"/>
          <w:rtl/>
          <w:lang w:bidi="fa-IR"/>
        </w:rPr>
      </w:pPr>
      <w:r w:rsidRPr="007A2884">
        <w:rPr>
          <w:rFonts w:cs="B Mitra" w:hint="cs"/>
          <w:rtl/>
          <w:lang w:bidi="fa-IR"/>
        </w:rPr>
        <w:t>آداپا</w:t>
      </w:r>
      <w:r w:rsidRPr="007A2884">
        <w:rPr>
          <w:rStyle w:val="FootnoteReference"/>
          <w:rFonts w:cs="B Mitra"/>
          <w:rtl/>
          <w:lang w:bidi="fa-IR"/>
        </w:rPr>
        <w:footnoteReference w:id="42"/>
      </w:r>
      <w:r w:rsidRPr="007A2884">
        <w:rPr>
          <w:rFonts w:cs="B Mitra" w:hint="cs"/>
          <w:rtl/>
          <w:lang w:bidi="fa-IR"/>
        </w:rPr>
        <w:t xml:space="preserve"> (یا آدامو</w:t>
      </w:r>
      <w:r w:rsidRPr="007A2884">
        <w:rPr>
          <w:rStyle w:val="FootnoteReference"/>
          <w:rFonts w:cs="B Mitra"/>
          <w:rtl/>
          <w:lang w:bidi="fa-IR"/>
        </w:rPr>
        <w:footnoteReference w:id="43"/>
      </w:r>
      <w:r w:rsidRPr="007A2884">
        <w:rPr>
          <w:rFonts w:cs="B Mitra" w:hint="cs"/>
          <w:rtl/>
          <w:lang w:bidi="fa-IR"/>
        </w:rPr>
        <w:t>) فرزند انکی بود که خرد و قدرت را از او به میراث برده بود، اما نامیرایی را نه. او کاهن معبد انکی در شهر اریدو بود و برگزاری مراسم نان و شراب را در این معبد بر عهده داشت. او ماهی‌گیر بود و در آب‌های خلیج فارس به ماهی‌گیری می‌پرداخت. یک روز، باد جنوب به او و قایقش برخورد و آن را در آب واژگون ساخت. آداپا نیز باد جنوب را به بادافره این کار گرفت و بالش را شکست. پس باد از وزیدن بازماند و خنکای دریا به گرمای خشکی نرسید. آنو، آداپا را طلبید تا به کارش رسیدگی کن</w:t>
      </w:r>
      <w:r w:rsidR="00A5555C">
        <w:rPr>
          <w:rFonts w:cs="B Mitra" w:hint="cs"/>
          <w:rtl/>
          <w:lang w:bidi="fa-IR"/>
        </w:rPr>
        <w:t>د</w:t>
      </w:r>
      <w:r w:rsidRPr="007A2884">
        <w:rPr>
          <w:rFonts w:cs="B Mitra" w:hint="cs"/>
          <w:rtl/>
          <w:lang w:bidi="fa-IR"/>
        </w:rPr>
        <w:t xml:space="preserve">. انکی چگونگی فریفتن خدایان را به آداپا آموخت و به او هشدار داد اگر خوردنی یا نوشیدنی از سوی خدایان به او تعارف شد، از پذیرفتن آن بپرهیزد، زیرا ممکن است زهرآلود باشد. آداپا دستورات انکی را پذیرفت و محبت خدایان را جلب نمود. خدایان به او خوراک جاودانگی تعارف کردند، اما او به خیال زهر از پذیرش آن امتناع کرد، اما سایر هدایای آنها را پذیرفت و به جهان خود بازگشت. </w:t>
      </w:r>
      <w:sdt>
        <w:sdtPr>
          <w:rPr>
            <w:rFonts w:cs="B Mitra" w:hint="cs"/>
            <w:rtl/>
            <w:lang w:bidi="fa-IR"/>
          </w:rPr>
          <w:id w:val="831840668"/>
          <w:citation/>
        </w:sdtPr>
        <w:sdtContent>
          <w:r w:rsidR="00A81A37" w:rsidRPr="007A2884">
            <w:rPr>
              <w:rFonts w:cs="B Mitra"/>
              <w:rtl/>
              <w:lang w:bidi="fa-IR"/>
            </w:rPr>
            <w:fldChar w:fldCharType="begin"/>
          </w:r>
          <w:r w:rsidRPr="007A2884">
            <w:rPr>
              <w:rFonts w:cs="B Mitra"/>
              <w:lang w:bidi="fa-IR"/>
            </w:rPr>
            <w:instrText xml:space="preserve"> CITATION Rog12 \l 1033 </w:instrText>
          </w:r>
          <w:r w:rsidR="00A81A37" w:rsidRPr="007A2884">
            <w:rPr>
              <w:rFonts w:cs="B Mitra"/>
              <w:rtl/>
              <w:lang w:bidi="fa-IR"/>
            </w:rPr>
            <w:fldChar w:fldCharType="separate"/>
          </w:r>
          <w:r w:rsidRPr="007A2884">
            <w:rPr>
              <w:rFonts w:cs="B Mitra"/>
              <w:noProof/>
              <w:lang w:bidi="fa-IR"/>
            </w:rPr>
            <w:t>(Rogers, 1912)</w:t>
          </w:r>
          <w:r w:rsidR="00A81A37" w:rsidRPr="007A2884">
            <w:rPr>
              <w:rFonts w:cs="B Mitra"/>
              <w:rtl/>
              <w:lang w:bidi="fa-IR"/>
            </w:rPr>
            <w:fldChar w:fldCharType="end"/>
          </w:r>
        </w:sdtContent>
      </w:sdt>
    </w:p>
    <w:p w:rsidR="00044859" w:rsidRPr="007A2884" w:rsidRDefault="00044859" w:rsidP="007A2884">
      <w:pPr>
        <w:bidi/>
        <w:contextualSpacing/>
        <w:rPr>
          <w:rFonts w:cs="B Mitra"/>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4-2- کشتی‌گرفتن یعقوب</w:t>
      </w:r>
    </w:p>
    <w:p w:rsidR="00044859" w:rsidRPr="007A2884" w:rsidRDefault="00044859" w:rsidP="007A2884">
      <w:pPr>
        <w:bidi/>
        <w:contextualSpacing/>
        <w:rPr>
          <w:rFonts w:cs="B Mitra"/>
          <w:rtl/>
          <w:lang w:bidi="fa-IR"/>
        </w:rPr>
      </w:pPr>
      <w:r w:rsidRPr="007A2884">
        <w:rPr>
          <w:rFonts w:cs="B Mitra" w:hint="cs"/>
          <w:rtl/>
          <w:lang w:bidi="fa-IR"/>
        </w:rPr>
        <w:t>از کشتی‌گرفتن یعقوب دو روایت وجود دارد. روایت نخست، روایتی است که در سفر پیدایش عهد عتیق بیان شده است. در این روایت، مردی شباهنگام به سراغ بعقوب می‌رود و با او در می‌آمیزد. تا طلیعه‌ی صبح این دو با یکدیگر کشتی می‌گیرند و هیچ‌یک بر دیگری فایق نمی‌آید. یعقوب از مرد نامش را می‌پرسد و جوابی نمی‌گیرد. مرد نیز نام یعقوب را می‌پرسد و سپس او را اسراییل (به معنای کسی که نزد خداوند مقاوم است) می‌نامد. سپس او را برکت می‌دهد و کشتی خاتمه می‌گیرد. ران یعقوب نیز در این کشتی آسیب می‌بیند و تا آخر زندگی می‌لنگد. (1:32:22 تا 1:32:32)</w:t>
      </w:r>
    </w:p>
    <w:p w:rsidR="00044859" w:rsidRPr="007A2884" w:rsidRDefault="00044859" w:rsidP="007A2884">
      <w:pPr>
        <w:bidi/>
        <w:contextualSpacing/>
        <w:rPr>
          <w:rFonts w:cs="B Mitra"/>
          <w:rtl/>
          <w:lang w:bidi="fa-IR"/>
        </w:rPr>
      </w:pPr>
      <w:r w:rsidRPr="007A2884">
        <w:rPr>
          <w:rFonts w:cs="B Mitra" w:hint="cs"/>
          <w:rtl/>
          <w:lang w:bidi="fa-IR"/>
        </w:rPr>
        <w:t xml:space="preserve">روایت دوم به افسانه‌های عبرانی بنی‌اسراییل تعلق دارد. بر اساس این روایت، یعقوب رمه‌اش را از رودخانه‌ای می‌گذارند که مرد دیگری با رمه‌اش پیش آمد و پیشنهاد کرد در عبور دادن رمه‌های یکدیگر به هم یاری رسانند. یعقوب موافقت کرد و قرار شد تا اول رمه‌ی یعقوب عبور کند و پس از آن رمه‌ی مرد ناشناس. رمه‌ی یعقوب از ردوخانه می‌گذرد اما رمه‌ی مرد، در صفی بی‌انتها به عبور ادامه می‌دهند. عبور رمه‌ها تا آنجا ادامه می‌یابد که یعقوب طاقت از کف می‌دهد و با مرد گلاویز می‌شود. مرد غریب، میکاییل، بزرگ فرشتگان خداوند بود. در میانه‌ی درگیری، میکاییل ضربه‌ای به ران یعقوب می‌زند و او را مجروح می‌کند. اما خداوند او را به دلیل این‌کار مواخذه می‌کند و برای تنبیه او را فرشته‌ی محافظ و خدمت‌گذار یعقوب قرار می‌دهد و یعقوب را فرزند خود می‌خواند. صبح نزدیک می‌شود و فرشتگان از آسمان میکاییل را می‌خوانند تا مراسم دعای آسمان را برگزار کند. یعقوب میکاییل را رها نمی‌کند و از او برکتی فراتر از آنچه به ابراهیم داده شده است طلب می‌کند. میکاییل سر باز می‌زند؛ پس یعقوب طلب جاودانگی می‌کند. میکاییل باز سر باز می‌زند، اما در مقابل راضی می‌شود تا رازی را بر او مکشوف کند. این راز، راز نام جدیدی است که خداوند بر یعقوب خواهد گذاشت (اسراییل) و برتری اعقاب او بر جهانیان. </w:t>
      </w:r>
      <w:sdt>
        <w:sdtPr>
          <w:rPr>
            <w:rFonts w:cs="B Mitra" w:hint="cs"/>
            <w:rtl/>
            <w:lang w:bidi="fa-IR"/>
          </w:rPr>
          <w:id w:val="831840669"/>
          <w:citation/>
        </w:sdtPr>
        <w:sdtContent>
          <w:r w:rsidR="00A81A37" w:rsidRPr="007A2884">
            <w:rPr>
              <w:rFonts w:cs="B Mitra"/>
              <w:rtl/>
              <w:lang w:bidi="fa-IR"/>
            </w:rPr>
            <w:fldChar w:fldCharType="begin"/>
          </w:r>
          <w:r w:rsidRPr="007A2884">
            <w:rPr>
              <w:rFonts w:cs="B Mitra"/>
              <w:lang w:bidi="fa-IR"/>
            </w:rPr>
            <w:instrText xml:space="preserve"> CITATION Gin11 \l 1033 </w:instrText>
          </w:r>
          <w:r w:rsidR="00A81A37" w:rsidRPr="007A2884">
            <w:rPr>
              <w:rFonts w:cs="B Mitra"/>
              <w:rtl/>
              <w:lang w:bidi="fa-IR"/>
            </w:rPr>
            <w:fldChar w:fldCharType="separate"/>
          </w:r>
          <w:r w:rsidRPr="007A2884">
            <w:rPr>
              <w:rFonts w:cs="B Mitra"/>
              <w:noProof/>
              <w:lang w:bidi="fa-IR"/>
            </w:rPr>
            <w:t>(Ginzberg, 1911)</w:t>
          </w:r>
          <w:r w:rsidR="00A81A37" w:rsidRPr="007A2884">
            <w:rPr>
              <w:rFonts w:cs="B Mitra"/>
              <w:rtl/>
              <w:lang w:bidi="fa-IR"/>
            </w:rPr>
            <w:fldChar w:fldCharType="end"/>
          </w:r>
        </w:sdtContent>
      </w:sdt>
    </w:p>
    <w:p w:rsidR="00044859" w:rsidRPr="007A2884" w:rsidRDefault="00044859" w:rsidP="007A2884">
      <w:pPr>
        <w:bidi/>
        <w:contextualSpacing/>
        <w:rPr>
          <w:rFonts w:cs="B Mitra"/>
          <w:b/>
          <w:bCs/>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5- همسانی‌ها و ناهمسانی‌ها</w:t>
      </w:r>
    </w:p>
    <w:p w:rsidR="00044859" w:rsidRPr="007A2884" w:rsidRDefault="00044859" w:rsidP="007A2884">
      <w:pPr>
        <w:bidi/>
        <w:contextualSpacing/>
        <w:rPr>
          <w:rFonts w:cs="B Mitra"/>
          <w:b/>
          <w:bCs/>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5-1- روایات آفرینش</w:t>
      </w:r>
    </w:p>
    <w:p w:rsidR="00044859" w:rsidRPr="007A2884" w:rsidRDefault="00044859" w:rsidP="007A2884">
      <w:pPr>
        <w:bidi/>
        <w:contextualSpacing/>
        <w:rPr>
          <w:rFonts w:cs="B Mitra"/>
          <w:rtl/>
          <w:lang w:bidi="fa-IR"/>
        </w:rPr>
      </w:pPr>
      <w:r w:rsidRPr="007A2884">
        <w:rPr>
          <w:rFonts w:cs="B Mitra" w:hint="cs"/>
          <w:rtl/>
          <w:lang w:bidi="fa-IR"/>
        </w:rPr>
        <w:t>همسانی‌ها و ناهمسانی‌های روایات آفرینش را می‌توان به صورت جدول زیر ارائه نمود.</w:t>
      </w:r>
    </w:p>
    <w:p w:rsidR="00044859" w:rsidRPr="007A2884" w:rsidRDefault="00044859" w:rsidP="007A2884">
      <w:pPr>
        <w:bidi/>
        <w:contextualSpacing/>
        <w:rPr>
          <w:rFonts w:cs="B Mitra"/>
          <w:rtl/>
          <w:lang w:bidi="fa-IR"/>
        </w:rPr>
      </w:pPr>
    </w:p>
    <w:tbl>
      <w:tblPr>
        <w:tblStyle w:val="LightShading1"/>
        <w:bidiVisual/>
        <w:tblW w:w="0" w:type="auto"/>
        <w:jc w:val="center"/>
        <w:tblLook w:val="04A0"/>
      </w:tblPr>
      <w:tblGrid>
        <w:gridCol w:w="2286"/>
        <w:gridCol w:w="2695"/>
        <w:gridCol w:w="2246"/>
        <w:gridCol w:w="2349"/>
      </w:tblGrid>
      <w:tr w:rsidR="00044859" w:rsidRPr="007A2884" w:rsidTr="00966D72">
        <w:trPr>
          <w:cnfStyle w:val="100000000000"/>
          <w:jc w:val="center"/>
        </w:trPr>
        <w:tc>
          <w:tcPr>
            <w:cnfStyle w:val="001000000000"/>
            <w:tcW w:w="0" w:type="auto"/>
          </w:tcPr>
          <w:p w:rsidR="00044859" w:rsidRPr="007A2884" w:rsidRDefault="00044859" w:rsidP="007A2884">
            <w:pPr>
              <w:bidi/>
              <w:contextualSpacing/>
              <w:jc w:val="center"/>
              <w:rPr>
                <w:rFonts w:cs="B Mitra"/>
                <w:rtl/>
                <w:lang w:bidi="fa-IR"/>
              </w:rPr>
            </w:pPr>
            <w:r w:rsidRPr="007A2884">
              <w:rPr>
                <w:rFonts w:cs="B Mitra" w:hint="cs"/>
                <w:rtl/>
                <w:lang w:bidi="fa-IR"/>
              </w:rPr>
              <w:t>انوما الیش</w:t>
            </w:r>
          </w:p>
        </w:tc>
        <w:tc>
          <w:tcPr>
            <w:tcW w:w="0" w:type="auto"/>
          </w:tcPr>
          <w:p w:rsidR="00044859" w:rsidRPr="007A2884" w:rsidRDefault="00044859" w:rsidP="007A2884">
            <w:pPr>
              <w:bidi/>
              <w:contextualSpacing/>
              <w:jc w:val="center"/>
              <w:cnfStyle w:val="100000000000"/>
              <w:rPr>
                <w:rFonts w:cs="B Mitra"/>
                <w:rtl/>
              </w:rPr>
            </w:pPr>
            <w:r w:rsidRPr="007A2884">
              <w:rPr>
                <w:rFonts w:cs="B Mitra" w:hint="cs"/>
                <w:rtl/>
              </w:rPr>
              <w:t>آتراهاسیس</w:t>
            </w:r>
          </w:p>
        </w:tc>
        <w:tc>
          <w:tcPr>
            <w:tcW w:w="0" w:type="auto"/>
          </w:tcPr>
          <w:p w:rsidR="00044859" w:rsidRPr="007A2884" w:rsidRDefault="00044859" w:rsidP="007A2884">
            <w:pPr>
              <w:bidi/>
              <w:contextualSpacing/>
              <w:jc w:val="center"/>
              <w:cnfStyle w:val="100000000000"/>
              <w:rPr>
                <w:rFonts w:cs="B Mitra"/>
                <w:rtl/>
              </w:rPr>
            </w:pPr>
            <w:r w:rsidRPr="007A2884">
              <w:rPr>
                <w:rFonts w:cs="B Mitra" w:hint="cs"/>
                <w:rtl/>
              </w:rPr>
              <w:t>عهد عتیق (سفر پیدایش)</w:t>
            </w:r>
          </w:p>
        </w:tc>
        <w:tc>
          <w:tcPr>
            <w:tcW w:w="0" w:type="auto"/>
          </w:tcPr>
          <w:p w:rsidR="00044859" w:rsidRPr="007A2884" w:rsidRDefault="00044859" w:rsidP="007A2884">
            <w:pPr>
              <w:bidi/>
              <w:contextualSpacing/>
              <w:jc w:val="center"/>
              <w:cnfStyle w:val="100000000000"/>
              <w:rPr>
                <w:rFonts w:cs="B Mitra"/>
                <w:rtl/>
              </w:rPr>
            </w:pPr>
            <w:r w:rsidRPr="007A2884">
              <w:rPr>
                <w:rFonts w:cs="B Mitra" w:hint="cs"/>
                <w:rtl/>
              </w:rPr>
              <w:t>عهد عتیق (مزامیر)</w:t>
            </w:r>
          </w:p>
        </w:tc>
      </w:tr>
      <w:tr w:rsidR="00044859" w:rsidRPr="007A2884" w:rsidTr="00966D72">
        <w:trPr>
          <w:cnfStyle w:val="000000100000"/>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آفرینش به مثابه‌ی سامان‌دهی</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آفرینش از هیچ</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آفرینش از هیچ</w:t>
            </w:r>
          </w:p>
        </w:tc>
      </w:tr>
      <w:tr w:rsidR="00044859" w:rsidRPr="007A2884" w:rsidTr="00966D72">
        <w:trPr>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آفرینش بر مبنای آب</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آفرینش بر مبنای آب (بخار)</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آفرینش بر مبنای آب</w:t>
            </w:r>
          </w:p>
        </w:tc>
      </w:tr>
      <w:tr w:rsidR="00044859" w:rsidRPr="007A2884" w:rsidTr="00966D72">
        <w:trPr>
          <w:cnfStyle w:val="000000100000"/>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آفرینش با مرگ اژدها (تیامات)</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آفرینش به امر خدا</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آفرینش با مرگ اژدها (لویاتان)</w:t>
            </w:r>
          </w:p>
        </w:tc>
      </w:tr>
      <w:tr w:rsidR="00044859" w:rsidRPr="007A2884" w:rsidTr="00966D72">
        <w:trPr>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آفرینش انسان از خون کینگو و خاک</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آفرینش انسان از خون، روح و گوشت آو-ایلو و خاک</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آفرینش انسان از خاک و روح (خون) خدا</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w:t>
            </w:r>
          </w:p>
        </w:tc>
      </w:tr>
      <w:tr w:rsidR="00044859" w:rsidRPr="007A2884" w:rsidTr="00966D72">
        <w:trPr>
          <w:cnfStyle w:val="000000100000"/>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آفرینش انسان برای کار</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آفرینش انسان برای کار و خدمت خدایان</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آفرینش انسان برای کار در باغ عدن</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r>
      <w:tr w:rsidR="00044859" w:rsidRPr="007A2884" w:rsidTr="00966D72">
        <w:trPr>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هفت تبار از خدایان</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هفت روز آفرینش</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w:t>
            </w:r>
          </w:p>
        </w:tc>
      </w:tr>
      <w:tr w:rsidR="00044859" w:rsidRPr="007A2884" w:rsidTr="00966D72">
        <w:trPr>
          <w:cnfStyle w:val="000000100000"/>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تبدیل دو نیمه‌ی تیامات به زمین و آسمان</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تبدیل دو نیمه‌ی بخار  به اقیانوس و آسمان</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r>
      <w:tr w:rsidR="00044859" w:rsidRPr="007A2884" w:rsidTr="00966D72">
        <w:trPr>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آفرینش ستارگان در ضیافت پیروزی مردوک</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آفرینش ستارگان در روز سوم</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آفرینش ستارگان در ضیافت پیروزی بر لویاتان</w:t>
            </w:r>
          </w:p>
        </w:tc>
      </w:tr>
    </w:tbl>
    <w:p w:rsidR="00044859" w:rsidRPr="007A2884" w:rsidRDefault="00044859" w:rsidP="007A2884">
      <w:pPr>
        <w:bidi/>
        <w:contextualSpacing/>
        <w:rPr>
          <w:rFonts w:cs="B Mitra"/>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5-2- روایات طوفان</w:t>
      </w:r>
    </w:p>
    <w:p w:rsidR="00044859" w:rsidRPr="007A2884" w:rsidRDefault="00044859" w:rsidP="007A2884">
      <w:pPr>
        <w:bidi/>
        <w:contextualSpacing/>
        <w:rPr>
          <w:rFonts w:cs="B Mitra"/>
          <w:rtl/>
          <w:lang w:bidi="fa-IR"/>
        </w:rPr>
      </w:pPr>
      <w:bookmarkStart w:id="0" w:name="OLE_LINK5"/>
      <w:bookmarkStart w:id="1" w:name="OLE_LINK6"/>
      <w:bookmarkStart w:id="2" w:name="OLE_LINK7"/>
      <w:r w:rsidRPr="007A2884">
        <w:rPr>
          <w:rFonts w:cs="B Mitra" w:hint="cs"/>
          <w:rtl/>
          <w:lang w:bidi="fa-IR"/>
        </w:rPr>
        <w:t>همسانی‌ها و ناهمسانی‌های داستان طوفان را می‌توان به تبعیت از هوک (1369) و با جرح و تعدیل به صورت جدول زیر ارائه نمود.</w:t>
      </w:r>
    </w:p>
    <w:bookmarkEnd w:id="0"/>
    <w:bookmarkEnd w:id="1"/>
    <w:bookmarkEnd w:id="2"/>
    <w:p w:rsidR="00044859" w:rsidRPr="007A2884" w:rsidRDefault="00044859" w:rsidP="007A2884">
      <w:pPr>
        <w:bidi/>
        <w:contextualSpacing/>
        <w:rPr>
          <w:rFonts w:cs="B Mitra"/>
          <w:rtl/>
          <w:lang w:bidi="fa-IR"/>
        </w:rPr>
      </w:pPr>
    </w:p>
    <w:tbl>
      <w:tblPr>
        <w:tblStyle w:val="LightShading1"/>
        <w:bidiVisual/>
        <w:tblW w:w="0" w:type="auto"/>
        <w:tblLook w:val="04A0"/>
      </w:tblPr>
      <w:tblGrid>
        <w:gridCol w:w="1755"/>
        <w:gridCol w:w="2043"/>
        <w:gridCol w:w="1778"/>
        <w:gridCol w:w="2184"/>
        <w:gridCol w:w="1816"/>
      </w:tblGrid>
      <w:tr w:rsidR="00044859" w:rsidRPr="007A2884" w:rsidTr="00966D72">
        <w:trPr>
          <w:cnfStyle w:val="100000000000"/>
        </w:trPr>
        <w:tc>
          <w:tcPr>
            <w:cnfStyle w:val="001000000000"/>
            <w:tcW w:w="0" w:type="auto"/>
          </w:tcPr>
          <w:p w:rsidR="00044859" w:rsidRPr="007A2884" w:rsidRDefault="00044859" w:rsidP="007A2884">
            <w:pPr>
              <w:bidi/>
              <w:contextualSpacing/>
              <w:jc w:val="center"/>
              <w:rPr>
                <w:rFonts w:cs="B Mitra"/>
                <w:rtl/>
                <w:lang w:bidi="fa-IR"/>
              </w:rPr>
            </w:pPr>
            <w:r w:rsidRPr="007A2884">
              <w:rPr>
                <w:rFonts w:cs="B Mitra" w:hint="cs"/>
                <w:rtl/>
                <w:lang w:bidi="fa-IR"/>
              </w:rPr>
              <w:t>زیوسودرا</w:t>
            </w:r>
          </w:p>
        </w:tc>
        <w:tc>
          <w:tcPr>
            <w:tcW w:w="0" w:type="auto"/>
          </w:tcPr>
          <w:p w:rsidR="00044859" w:rsidRPr="007A2884" w:rsidRDefault="00044859" w:rsidP="007A2884">
            <w:pPr>
              <w:bidi/>
              <w:contextualSpacing/>
              <w:jc w:val="center"/>
              <w:cnfStyle w:val="100000000000"/>
              <w:rPr>
                <w:rFonts w:cs="B Mitra"/>
                <w:rtl/>
              </w:rPr>
            </w:pPr>
            <w:r w:rsidRPr="007A2884">
              <w:rPr>
                <w:rFonts w:cs="B Mitra" w:hint="cs"/>
                <w:rtl/>
              </w:rPr>
              <w:t>آتراهاسیس</w:t>
            </w:r>
          </w:p>
        </w:tc>
        <w:tc>
          <w:tcPr>
            <w:tcW w:w="0" w:type="auto"/>
          </w:tcPr>
          <w:p w:rsidR="00044859" w:rsidRPr="007A2884" w:rsidRDefault="00044859" w:rsidP="007A2884">
            <w:pPr>
              <w:bidi/>
              <w:contextualSpacing/>
              <w:jc w:val="center"/>
              <w:cnfStyle w:val="100000000000"/>
              <w:rPr>
                <w:rFonts w:cs="B Mitra"/>
                <w:rtl/>
              </w:rPr>
            </w:pPr>
            <w:r w:rsidRPr="007A2884">
              <w:rPr>
                <w:rFonts w:cs="B Mitra" w:hint="cs"/>
                <w:rtl/>
              </w:rPr>
              <w:t>گیلگمش</w:t>
            </w:r>
          </w:p>
        </w:tc>
        <w:tc>
          <w:tcPr>
            <w:tcW w:w="0" w:type="auto"/>
          </w:tcPr>
          <w:p w:rsidR="00044859" w:rsidRPr="007A2884" w:rsidRDefault="00044859" w:rsidP="007A2884">
            <w:pPr>
              <w:bidi/>
              <w:contextualSpacing/>
              <w:jc w:val="center"/>
              <w:cnfStyle w:val="100000000000"/>
              <w:rPr>
                <w:rFonts w:cs="B Mitra"/>
                <w:rtl/>
              </w:rPr>
            </w:pPr>
            <w:r w:rsidRPr="007A2884">
              <w:rPr>
                <w:rFonts w:cs="B Mitra" w:hint="cs"/>
                <w:rtl/>
              </w:rPr>
              <w:t>عهد عتیق (یهویست)</w:t>
            </w:r>
          </w:p>
        </w:tc>
        <w:tc>
          <w:tcPr>
            <w:tcW w:w="0" w:type="auto"/>
          </w:tcPr>
          <w:p w:rsidR="00044859" w:rsidRPr="007A2884" w:rsidRDefault="00044859" w:rsidP="007A2884">
            <w:pPr>
              <w:bidi/>
              <w:contextualSpacing/>
              <w:jc w:val="center"/>
              <w:cnfStyle w:val="100000000000"/>
              <w:rPr>
                <w:rFonts w:cs="B Mitra"/>
                <w:rtl/>
              </w:rPr>
            </w:pPr>
            <w:r w:rsidRPr="007A2884">
              <w:rPr>
                <w:rFonts w:cs="B Mitra" w:hint="cs"/>
                <w:rtl/>
              </w:rPr>
              <w:t>عهد عتیق (الوهیست)</w:t>
            </w:r>
          </w:p>
        </w:tc>
      </w:tr>
      <w:tr w:rsidR="00044859" w:rsidRPr="007A2884" w:rsidTr="00966D72">
        <w:trPr>
          <w:cnfStyle w:val="000000100000"/>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انلیل به علت سر و صدای نوع بشر حکم به نابودی او می‌دهد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خدایان حکم به توفان می‌دهند</w:t>
            </w:r>
          </w:p>
          <w:p w:rsidR="00044859" w:rsidRPr="007A2884" w:rsidRDefault="00044859" w:rsidP="007A2884">
            <w:pPr>
              <w:bidi/>
              <w:contextualSpacing/>
              <w:jc w:val="center"/>
              <w:cnfStyle w:val="000000100000"/>
              <w:rPr>
                <w:rFonts w:cs="B Mitra"/>
                <w:rtl/>
              </w:rPr>
            </w:pP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خدایان حکم به توفان در شوروپ‌پاک می‌دهند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یهوه به علت بزه‌کاری انسان حکم به نابودی او می‌دهد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الوهیم به علت فساد آدمیان حکم به نابودی هر ذی‌روحی می‌دهد</w:t>
            </w:r>
          </w:p>
        </w:tc>
      </w:tr>
      <w:tr w:rsidR="00044859" w:rsidRPr="007A2884" w:rsidTr="00966D72">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نین‌تو (ایشتر) اعتراض می‌کند</w:t>
            </w:r>
          </w:p>
          <w:p w:rsidR="00044859" w:rsidRPr="007A2884" w:rsidRDefault="00044859" w:rsidP="007A2884">
            <w:pPr>
              <w:bidi/>
              <w:contextualSpacing/>
              <w:jc w:val="center"/>
              <w:rPr>
                <w:rFonts w:cs="B Mitra"/>
                <w:b w:val="0"/>
                <w:bCs w:val="0"/>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ایشتر اعتراض می کند</w:t>
            </w:r>
          </w:p>
          <w:p w:rsidR="00044859" w:rsidRPr="007A2884" w:rsidRDefault="00044859" w:rsidP="007A2884">
            <w:pPr>
              <w:bidi/>
              <w:contextualSpacing/>
              <w:jc w:val="center"/>
              <w:cnfStyle w:val="000000000000"/>
              <w:rPr>
                <w:rFonts w:cs="B Mitra"/>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ایشتر پس از طوفان لب به شکوه از رای ناصواب خدایان می‌گشاید</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w:t>
            </w:r>
          </w:p>
        </w:tc>
      </w:tr>
      <w:tr w:rsidR="00044859" w:rsidRPr="007A2884" w:rsidTr="00966D72">
        <w:trPr>
          <w:cnfStyle w:val="000000100000"/>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زیوسودرا قهرمان سیل</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آتراهاسیس قهرمان سیل</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اوته-نه‌پیش‌تیم قهرمان سیل</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نوح قهرمان سیل</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نوح قهرمان سیل</w:t>
            </w:r>
          </w:p>
        </w:tc>
      </w:tr>
      <w:tr w:rsidR="00044859" w:rsidRPr="007A2884" w:rsidTr="00966D72">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زهد زیوسودرا</w:t>
            </w:r>
          </w:p>
          <w:p w:rsidR="00044859" w:rsidRPr="007A2884" w:rsidRDefault="00044859" w:rsidP="007A2884">
            <w:pPr>
              <w:bidi/>
              <w:contextualSpacing/>
              <w:jc w:val="center"/>
              <w:rPr>
                <w:rFonts w:cs="B Mitra"/>
                <w:b w:val="0"/>
                <w:bCs w:val="0"/>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عبادت آتراهاسیس به درگاه انکی</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نیک‌کرداری اوته-نه‌پیش‌تیم</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نوح مورد لطف یهوه قرار می‌گیرد</w:t>
            </w:r>
          </w:p>
          <w:p w:rsidR="00044859" w:rsidRPr="007A2884" w:rsidRDefault="00044859" w:rsidP="007A2884">
            <w:pPr>
              <w:bidi/>
              <w:contextualSpacing/>
              <w:jc w:val="center"/>
              <w:cnfStyle w:val="000000000000"/>
              <w:rPr>
                <w:rFonts w:cs="B Mitra"/>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نوح تنها انسان صالح در پیشگاه الوهیم است</w:t>
            </w:r>
          </w:p>
        </w:tc>
      </w:tr>
      <w:tr w:rsidR="00044859" w:rsidRPr="007A2884" w:rsidTr="00966D72">
        <w:trPr>
          <w:cnfStyle w:val="000000100000"/>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انکی در خواب به واسطه‌ی کلبه‌ی نئی به زیوسودرا هشدار می دهد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ائا از طریق دیوار کلبه نئی به آتراهاسیس هشدار می‌دهد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انکی به واسطه‌ی نی‌های کومه به اوته-نه‌پیش‌تیم هشدار می‌دهد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یهوه تصمیم خود را به نوح اطلاع می‌دهد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الوهیم به نوح هشدار می‌دهد</w:t>
            </w:r>
          </w:p>
          <w:p w:rsidR="00044859" w:rsidRPr="007A2884" w:rsidRDefault="00044859" w:rsidP="007A2884">
            <w:pPr>
              <w:bidi/>
              <w:contextualSpacing/>
              <w:jc w:val="center"/>
              <w:cnfStyle w:val="000000100000"/>
              <w:rPr>
                <w:rFonts w:cs="B Mitra"/>
                <w:rtl/>
              </w:rPr>
            </w:pPr>
          </w:p>
        </w:tc>
      </w:tr>
      <w:tr w:rsidR="00044859" w:rsidRPr="007A2884" w:rsidTr="00966D72">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سفینه زیوسودرا کشتی بزرگی است</w:t>
            </w:r>
          </w:p>
          <w:p w:rsidR="00044859" w:rsidRPr="007A2884" w:rsidRDefault="00044859" w:rsidP="007A2884">
            <w:pPr>
              <w:bidi/>
              <w:contextualSpacing/>
              <w:jc w:val="center"/>
              <w:rPr>
                <w:rFonts w:cs="B Mitra"/>
                <w:b w:val="0"/>
                <w:bCs w:val="0"/>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کشتی یک مکعب است با ابعاد 120 در 120 در 120 ذراع، 7 طبقه، 9 قسمت</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کشتی بزرگ</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کشتی با ابعاد 300 در 50 در 30 ذراع</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کشتی با ابعاد 200 در 50 در 50 ذراع</w:t>
            </w:r>
          </w:p>
          <w:p w:rsidR="00044859" w:rsidRPr="007A2884" w:rsidRDefault="00044859" w:rsidP="007A2884">
            <w:pPr>
              <w:bidi/>
              <w:contextualSpacing/>
              <w:jc w:val="center"/>
              <w:cnfStyle w:val="000000000000"/>
              <w:rPr>
                <w:rFonts w:cs="B Mitra"/>
                <w:rtl/>
              </w:rPr>
            </w:pPr>
          </w:p>
        </w:tc>
      </w:tr>
      <w:tr w:rsidR="00044859" w:rsidRPr="007A2884" w:rsidTr="00966D72">
        <w:trPr>
          <w:cnfStyle w:val="000000100000"/>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 xml:space="preserve">آموزش نحوه‌ی گریختن از شهر </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 xml:space="preserve">آموزش نحوه‌ی گریختن از شهر </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 xml:space="preserve">آموزش نحوه‌ی گریختن از شهر </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آموزش برای سوار شدن به کشتی</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r>
      <w:tr w:rsidR="00044859" w:rsidRPr="007A2884" w:rsidTr="00966D72">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جانوران سودمند</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جانوران سودمند</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جانوران سودمند</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2 عدد از همه جانوران</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2 عدد از همه جانوران</w:t>
            </w:r>
          </w:p>
        </w:tc>
      </w:tr>
      <w:tr w:rsidR="00044859" w:rsidRPr="007A2884" w:rsidTr="00966D72">
        <w:trPr>
          <w:cnfStyle w:val="000000100000"/>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یهوه نوح را در آن می بندد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r>
      <w:tr w:rsidR="00044859" w:rsidRPr="007A2884" w:rsidTr="00966D72">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سیل و توفان</w:t>
            </w:r>
          </w:p>
          <w:p w:rsidR="00044859" w:rsidRPr="007A2884" w:rsidRDefault="00044859" w:rsidP="007A2884">
            <w:pPr>
              <w:bidi/>
              <w:contextualSpacing/>
              <w:jc w:val="center"/>
              <w:rPr>
                <w:rFonts w:cs="B Mitra"/>
                <w:b w:val="0"/>
                <w:bCs w:val="0"/>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سیل به سبب باران سنگین و توفان</w:t>
            </w:r>
          </w:p>
          <w:p w:rsidR="00044859" w:rsidRPr="007A2884" w:rsidRDefault="00044859" w:rsidP="007A2884">
            <w:pPr>
              <w:bidi/>
              <w:contextualSpacing/>
              <w:jc w:val="center"/>
              <w:cnfStyle w:val="000000000000"/>
              <w:rPr>
                <w:rFonts w:cs="B Mitra"/>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سیل به سبب باران سنگین و توفان</w:t>
            </w:r>
          </w:p>
          <w:p w:rsidR="00044859" w:rsidRPr="007A2884" w:rsidRDefault="00044859" w:rsidP="007A2884">
            <w:pPr>
              <w:bidi/>
              <w:contextualSpacing/>
              <w:jc w:val="center"/>
              <w:cnfStyle w:val="000000000000"/>
              <w:rPr>
                <w:rFonts w:cs="B Mitra"/>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سیل به سبب باران</w:t>
            </w:r>
          </w:p>
          <w:p w:rsidR="00044859" w:rsidRPr="007A2884" w:rsidRDefault="00044859" w:rsidP="007A2884">
            <w:pPr>
              <w:bidi/>
              <w:contextualSpacing/>
              <w:jc w:val="center"/>
              <w:cnfStyle w:val="000000000000"/>
              <w:rPr>
                <w:rFonts w:cs="B Mitra"/>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چشمه‌های لجه‌ای عظیم شکافته شد و روزن‌های آسمان گشود</w:t>
            </w:r>
          </w:p>
        </w:tc>
      </w:tr>
      <w:tr w:rsidR="00044859" w:rsidRPr="007A2884" w:rsidTr="00966D72">
        <w:trPr>
          <w:cnfStyle w:val="000000100000"/>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تاریخ دقیق آغاز و پایان سیل آمده است</w:t>
            </w:r>
          </w:p>
        </w:tc>
      </w:tr>
      <w:tr w:rsidR="00044859" w:rsidRPr="007A2884" w:rsidTr="00966D72">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سیل 7 روز طول می‌کشد</w:t>
            </w:r>
          </w:p>
          <w:p w:rsidR="00044859" w:rsidRPr="007A2884" w:rsidRDefault="00044859" w:rsidP="007A2884">
            <w:pPr>
              <w:bidi/>
              <w:contextualSpacing/>
              <w:jc w:val="center"/>
              <w:rPr>
                <w:rFonts w:cs="B Mitra"/>
                <w:b w:val="0"/>
                <w:bCs w:val="0"/>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سیل 7 روز طول می‌کشید</w:t>
            </w:r>
          </w:p>
          <w:p w:rsidR="00044859" w:rsidRPr="007A2884" w:rsidRDefault="00044859" w:rsidP="007A2884">
            <w:pPr>
              <w:bidi/>
              <w:contextualSpacing/>
              <w:jc w:val="center"/>
              <w:cnfStyle w:val="000000000000"/>
              <w:rPr>
                <w:rFonts w:cs="B Mitra"/>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سیل 6 روز طول می‌کشد</w:t>
            </w:r>
          </w:p>
          <w:p w:rsidR="00044859" w:rsidRPr="007A2884" w:rsidRDefault="00044859" w:rsidP="007A2884">
            <w:pPr>
              <w:bidi/>
              <w:contextualSpacing/>
              <w:jc w:val="center"/>
              <w:cnfStyle w:val="000000000000"/>
              <w:rPr>
                <w:rFonts w:cs="B Mitra"/>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سیل 40 روز طول می‌کشد، آب 150 روز بر زمین می‌ماند</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سیل 150 روز طول می‌کشد، در مدت 150 روز پس می‌کشد</w:t>
            </w:r>
          </w:p>
        </w:tc>
      </w:tr>
      <w:tr w:rsidR="00044859" w:rsidRPr="007A2884" w:rsidTr="00966D72">
        <w:trPr>
          <w:cnfStyle w:val="000000100000"/>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کشتی در کوه دیلمون به گل می‌نشیند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کشتی در کوه نی‌سیر به گل می‌نشیند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کشتی در کوه آرارات به گل می‌نشیند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کشتی در کوه آرارات به گل می‌نشیند</w:t>
            </w:r>
          </w:p>
        </w:tc>
      </w:tr>
      <w:tr w:rsidR="00044859" w:rsidRPr="007A2884" w:rsidTr="00966D72">
        <w:tc>
          <w:tcPr>
            <w:cnfStyle w:val="001000000000"/>
            <w:tcW w:w="0" w:type="auto"/>
          </w:tcPr>
          <w:p w:rsidR="00044859" w:rsidRPr="007A2884" w:rsidRDefault="00044859" w:rsidP="007A2884">
            <w:pPr>
              <w:bidi/>
              <w:contextualSpacing/>
              <w:jc w:val="center"/>
              <w:rPr>
                <w:rFonts w:cs="B Mitra"/>
                <w:b w:val="0"/>
                <w:bCs w:val="0"/>
                <w:rtl/>
              </w:rPr>
            </w:pPr>
          </w:p>
        </w:tc>
        <w:tc>
          <w:tcPr>
            <w:tcW w:w="0" w:type="auto"/>
          </w:tcPr>
          <w:p w:rsidR="00044859" w:rsidRPr="007A2884" w:rsidRDefault="00044859" w:rsidP="007A2884">
            <w:pPr>
              <w:bidi/>
              <w:contextualSpacing/>
              <w:jc w:val="center"/>
              <w:cnfStyle w:val="000000000000"/>
              <w:rPr>
                <w:rFonts w:cs="B Mitra"/>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اوته-نه‌پیش‌تیم کبوتر و کلاغ را روانه می‌کند</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نوح زاغ و کبوتر را روانه می‌کند</w:t>
            </w:r>
          </w:p>
          <w:p w:rsidR="00044859" w:rsidRPr="007A2884" w:rsidRDefault="00044859" w:rsidP="007A2884">
            <w:pPr>
              <w:bidi/>
              <w:contextualSpacing/>
              <w:jc w:val="center"/>
              <w:cnfStyle w:val="000000000000"/>
              <w:rPr>
                <w:rFonts w:cs="B Mitra"/>
                <w:rtl/>
              </w:rPr>
            </w:pP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نوح زاغ و کبوتر را روانه می‌کند</w:t>
            </w:r>
          </w:p>
          <w:p w:rsidR="00044859" w:rsidRPr="007A2884" w:rsidRDefault="00044859" w:rsidP="007A2884">
            <w:pPr>
              <w:bidi/>
              <w:contextualSpacing/>
              <w:jc w:val="center"/>
              <w:cnfStyle w:val="000000000000"/>
              <w:rPr>
                <w:rFonts w:cs="B Mitra"/>
                <w:rtl/>
              </w:rPr>
            </w:pPr>
          </w:p>
        </w:tc>
      </w:tr>
      <w:tr w:rsidR="00044859" w:rsidRPr="007A2884" w:rsidTr="00966D72">
        <w:trPr>
          <w:cnfStyle w:val="000000100000"/>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زیوسودرا در کشتی برای خورشید-خدا قربانی می‌کند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آتراهاسیس یک گاو و یک گوسفند برای خدای باد قربانی می‌کند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اوته-نه‌پیش‌تیم بر کوه نی‌سیر قربانی تقدیم می‌کند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نوح بر مذبح قربانی تقدیم می‌کند</w:t>
            </w:r>
          </w:p>
          <w:p w:rsidR="00044859" w:rsidRPr="007A2884" w:rsidRDefault="00044859" w:rsidP="007A2884">
            <w:pPr>
              <w:bidi/>
              <w:contextualSpacing/>
              <w:jc w:val="center"/>
              <w:cnfStyle w:val="000000100000"/>
              <w:rPr>
                <w:rFonts w:cs="B Mitra"/>
                <w:rtl/>
              </w:rPr>
            </w:pP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نوح بر مذبح قربانی تقدیم می‌کند</w:t>
            </w:r>
          </w:p>
          <w:p w:rsidR="00044859" w:rsidRPr="007A2884" w:rsidRDefault="00044859" w:rsidP="007A2884">
            <w:pPr>
              <w:bidi/>
              <w:contextualSpacing/>
              <w:jc w:val="center"/>
              <w:cnfStyle w:val="000000100000"/>
              <w:rPr>
                <w:rFonts w:cs="B Mitra"/>
                <w:rtl/>
              </w:rPr>
            </w:pPr>
          </w:p>
        </w:tc>
      </w:tr>
      <w:tr w:rsidR="00044859" w:rsidRPr="007A2884" w:rsidTr="00966D72">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به زیوسودرا بی‌مرگی داده می‌شود</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بی‌مرگی و مقام خدایی برای اوته-نه‌پیش‌تیم و زنش</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یهوه تصمیم می‌گیرد دیگر زمین را به سبب انسان لعنت نکند. نوح عمری طولانی می‌یابد</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خدا با نوح عهد می‌بندد که تا دیگر زمین را با سیل خراب نکند</w:t>
            </w:r>
          </w:p>
        </w:tc>
      </w:tr>
      <w:tr w:rsidR="00044859" w:rsidRPr="007A2884" w:rsidTr="00966D72">
        <w:trPr>
          <w:cnfStyle w:val="000000100000"/>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گردنبند لاجورد ایشتر به علامت یادبود</w:t>
            </w:r>
          </w:p>
          <w:p w:rsidR="00044859" w:rsidRPr="007A2884" w:rsidRDefault="00044859" w:rsidP="007A2884">
            <w:pPr>
              <w:bidi/>
              <w:contextualSpacing/>
              <w:jc w:val="center"/>
              <w:cnfStyle w:val="000000100000"/>
              <w:rPr>
                <w:rFonts w:cs="B Mitra"/>
                <w:rtl/>
              </w:rPr>
            </w:pP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خدا رنگین کمان را به علامت یادبود می‌دهد</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خدا رنگین کمان را به علامت یادبود می‌دهد</w:t>
            </w:r>
          </w:p>
        </w:tc>
      </w:tr>
    </w:tbl>
    <w:p w:rsidR="00044859" w:rsidRPr="007A2884" w:rsidRDefault="00044859" w:rsidP="007A2884">
      <w:pPr>
        <w:bidi/>
        <w:contextualSpacing/>
        <w:rPr>
          <w:rFonts w:cs="B Mitra"/>
          <w:b/>
          <w:bCs/>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5-3- روایات مبارزه</w:t>
      </w:r>
    </w:p>
    <w:p w:rsidR="00044859" w:rsidRPr="007A2884" w:rsidRDefault="00044859" w:rsidP="007A2884">
      <w:pPr>
        <w:bidi/>
        <w:contextualSpacing/>
        <w:rPr>
          <w:rFonts w:cs="B Mitra"/>
          <w:rtl/>
          <w:lang w:bidi="fa-IR"/>
        </w:rPr>
      </w:pPr>
      <w:r w:rsidRPr="007A2884">
        <w:rPr>
          <w:rFonts w:cs="B Mitra" w:hint="cs"/>
          <w:rtl/>
          <w:lang w:bidi="fa-IR"/>
        </w:rPr>
        <w:t>همسانی‌ها و ناهمسانی‌های روایات مبارزه با خدا را می‌توان به صورت جدول زیر ارائه نمود.</w:t>
      </w:r>
    </w:p>
    <w:p w:rsidR="00044859" w:rsidRPr="007A2884" w:rsidRDefault="00044859" w:rsidP="007A2884">
      <w:pPr>
        <w:bidi/>
        <w:contextualSpacing/>
        <w:rPr>
          <w:rFonts w:cs="B Mitra"/>
          <w:b/>
          <w:bCs/>
          <w:rtl/>
          <w:lang w:bidi="fa-IR"/>
        </w:rPr>
      </w:pPr>
    </w:p>
    <w:tbl>
      <w:tblPr>
        <w:tblStyle w:val="LightShading1"/>
        <w:bidiVisual/>
        <w:tblW w:w="0" w:type="auto"/>
        <w:jc w:val="center"/>
        <w:tblLook w:val="04A0"/>
      </w:tblPr>
      <w:tblGrid>
        <w:gridCol w:w="2908"/>
        <w:gridCol w:w="2823"/>
        <w:gridCol w:w="3005"/>
      </w:tblGrid>
      <w:tr w:rsidR="00044859" w:rsidRPr="007A2884" w:rsidTr="00966D72">
        <w:trPr>
          <w:cnfStyle w:val="100000000000"/>
          <w:jc w:val="center"/>
        </w:trPr>
        <w:tc>
          <w:tcPr>
            <w:cnfStyle w:val="001000000000"/>
            <w:tcW w:w="0" w:type="auto"/>
          </w:tcPr>
          <w:p w:rsidR="00044859" w:rsidRPr="007A2884" w:rsidRDefault="00044859" w:rsidP="007A2884">
            <w:pPr>
              <w:bidi/>
              <w:contextualSpacing/>
              <w:jc w:val="center"/>
              <w:rPr>
                <w:rFonts w:cs="B Mitra"/>
                <w:rtl/>
                <w:lang w:bidi="fa-IR"/>
              </w:rPr>
            </w:pPr>
            <w:r w:rsidRPr="007A2884">
              <w:rPr>
                <w:rFonts w:cs="B Mitra" w:hint="cs"/>
                <w:rtl/>
                <w:lang w:bidi="fa-IR"/>
              </w:rPr>
              <w:t>آداپا</w:t>
            </w:r>
          </w:p>
        </w:tc>
        <w:tc>
          <w:tcPr>
            <w:tcW w:w="0" w:type="auto"/>
          </w:tcPr>
          <w:p w:rsidR="00044859" w:rsidRPr="007A2884" w:rsidRDefault="00044859" w:rsidP="007A2884">
            <w:pPr>
              <w:bidi/>
              <w:contextualSpacing/>
              <w:jc w:val="center"/>
              <w:cnfStyle w:val="100000000000"/>
              <w:rPr>
                <w:rFonts w:cs="B Mitra"/>
                <w:rtl/>
              </w:rPr>
            </w:pPr>
            <w:r w:rsidRPr="007A2884">
              <w:rPr>
                <w:rFonts w:cs="B Mitra" w:hint="cs"/>
                <w:rtl/>
              </w:rPr>
              <w:t>عهد عتیق</w:t>
            </w:r>
          </w:p>
        </w:tc>
        <w:tc>
          <w:tcPr>
            <w:tcW w:w="0" w:type="auto"/>
          </w:tcPr>
          <w:p w:rsidR="00044859" w:rsidRPr="007A2884" w:rsidRDefault="00044859" w:rsidP="007A2884">
            <w:pPr>
              <w:bidi/>
              <w:contextualSpacing/>
              <w:jc w:val="center"/>
              <w:cnfStyle w:val="100000000000"/>
              <w:rPr>
                <w:rFonts w:cs="B Mitra"/>
                <w:rtl/>
              </w:rPr>
            </w:pPr>
            <w:r w:rsidRPr="007A2884">
              <w:rPr>
                <w:rFonts w:cs="B Mitra" w:hint="cs"/>
                <w:rtl/>
              </w:rPr>
              <w:t>اساطیر عبرانی</w:t>
            </w:r>
          </w:p>
        </w:tc>
      </w:tr>
      <w:tr w:rsidR="00044859" w:rsidRPr="007A2884" w:rsidTr="00966D72">
        <w:trPr>
          <w:cnfStyle w:val="000000100000"/>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آغاز درگیری به صورت ناخواسته از سوی خدا</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آغاز درگیری به صورت عامدانه از سوی خدا</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آغاز درگیری به صورت عامدانه از سوی یعقوب</w:t>
            </w:r>
          </w:p>
        </w:tc>
      </w:tr>
      <w:tr w:rsidR="00044859" w:rsidRPr="007A2884" w:rsidTr="00966D72">
        <w:trPr>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پیروزی آداپا بر خدای باد جنوب</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پیروزی یعقوب بر خدا</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پیروزی یعقوب بر میکاییل</w:t>
            </w:r>
          </w:p>
        </w:tc>
      </w:tr>
      <w:tr w:rsidR="00044859" w:rsidRPr="007A2884" w:rsidTr="00966D72">
        <w:trPr>
          <w:cnfStyle w:val="000000100000"/>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آداپا فرزند انکی</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یعقوب بنده‌ی برگزیده</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یعقوب فرزند یهوه</w:t>
            </w:r>
          </w:p>
        </w:tc>
      </w:tr>
      <w:tr w:rsidR="00044859" w:rsidRPr="007A2884" w:rsidTr="00966D72">
        <w:trPr>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تقدیر خدایان از آداپا</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تقدیر خدا از یعقوب</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تقدیر خدا از یعقوب</w:t>
            </w:r>
          </w:p>
        </w:tc>
      </w:tr>
      <w:tr w:rsidR="00044859" w:rsidRPr="007A2884" w:rsidTr="00966D72">
        <w:trPr>
          <w:cnfStyle w:val="000000100000"/>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رد پیشنهاد جاودانگی از سوی آداپا</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w:t>
            </w:r>
          </w:p>
        </w:tc>
        <w:tc>
          <w:tcPr>
            <w:tcW w:w="0" w:type="auto"/>
          </w:tcPr>
          <w:p w:rsidR="00044859" w:rsidRPr="007A2884" w:rsidRDefault="00044859" w:rsidP="007A2884">
            <w:pPr>
              <w:bidi/>
              <w:contextualSpacing/>
              <w:jc w:val="center"/>
              <w:cnfStyle w:val="000000100000"/>
              <w:rPr>
                <w:rFonts w:cs="B Mitra"/>
                <w:rtl/>
              </w:rPr>
            </w:pPr>
            <w:r w:rsidRPr="007A2884">
              <w:rPr>
                <w:rFonts w:cs="B Mitra" w:hint="cs"/>
                <w:rtl/>
              </w:rPr>
              <w:t>رد درخواست جاودانگی از سوی میکاییل</w:t>
            </w:r>
          </w:p>
        </w:tc>
      </w:tr>
      <w:tr w:rsidR="00044859" w:rsidRPr="007A2884" w:rsidTr="00966D72">
        <w:trPr>
          <w:jc w:val="center"/>
        </w:trPr>
        <w:tc>
          <w:tcPr>
            <w:cnfStyle w:val="001000000000"/>
            <w:tcW w:w="0" w:type="auto"/>
          </w:tcPr>
          <w:p w:rsidR="00044859" w:rsidRPr="007A2884" w:rsidRDefault="00044859" w:rsidP="007A2884">
            <w:pPr>
              <w:bidi/>
              <w:contextualSpacing/>
              <w:jc w:val="center"/>
              <w:rPr>
                <w:rFonts w:cs="B Mitra"/>
                <w:b w:val="0"/>
                <w:bCs w:val="0"/>
                <w:rtl/>
              </w:rPr>
            </w:pPr>
            <w:r w:rsidRPr="007A2884">
              <w:rPr>
                <w:rFonts w:cs="B Mitra" w:hint="cs"/>
                <w:b w:val="0"/>
                <w:bCs w:val="0"/>
                <w:rtl/>
              </w:rPr>
              <w:t>هدایای خدایان</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برکت و لقب اسراییل</w:t>
            </w:r>
          </w:p>
        </w:tc>
        <w:tc>
          <w:tcPr>
            <w:tcW w:w="0" w:type="auto"/>
          </w:tcPr>
          <w:p w:rsidR="00044859" w:rsidRPr="007A2884" w:rsidRDefault="00044859" w:rsidP="007A2884">
            <w:pPr>
              <w:bidi/>
              <w:contextualSpacing/>
              <w:jc w:val="center"/>
              <w:cnfStyle w:val="000000000000"/>
              <w:rPr>
                <w:rFonts w:cs="B Mitra"/>
                <w:rtl/>
              </w:rPr>
            </w:pPr>
            <w:r w:rsidRPr="007A2884">
              <w:rPr>
                <w:rFonts w:cs="B Mitra" w:hint="cs"/>
                <w:rtl/>
              </w:rPr>
              <w:t>برکت، لقب اسراییل و آگاهی از آینده</w:t>
            </w:r>
          </w:p>
        </w:tc>
      </w:tr>
    </w:tbl>
    <w:p w:rsidR="00044859" w:rsidRPr="007A2884" w:rsidRDefault="00044859" w:rsidP="007A2884">
      <w:pPr>
        <w:bidi/>
        <w:contextualSpacing/>
        <w:rPr>
          <w:rFonts w:cs="B Mitra"/>
          <w:b/>
          <w:bCs/>
          <w:rtl/>
          <w:lang w:bidi="fa-IR"/>
        </w:rPr>
      </w:pPr>
    </w:p>
    <w:p w:rsidR="00044859" w:rsidRPr="007A2884" w:rsidRDefault="00044859" w:rsidP="007A2884">
      <w:pPr>
        <w:bidi/>
        <w:contextualSpacing/>
        <w:rPr>
          <w:rFonts w:cs="B Mitra"/>
          <w:b/>
          <w:bCs/>
          <w:rtl/>
          <w:lang w:bidi="fa-IR"/>
        </w:rPr>
      </w:pPr>
      <w:r w:rsidRPr="007A2884">
        <w:rPr>
          <w:rFonts w:cs="B Mitra" w:hint="cs"/>
          <w:b/>
          <w:bCs/>
          <w:rtl/>
          <w:lang w:bidi="fa-IR"/>
        </w:rPr>
        <w:t>منابع:</w:t>
      </w:r>
    </w:p>
    <w:p w:rsidR="00011E45" w:rsidRPr="00011E45" w:rsidRDefault="00011E45" w:rsidP="00011E45">
      <w:pPr>
        <w:pStyle w:val="ListParagraph"/>
        <w:numPr>
          <w:ilvl w:val="0"/>
          <w:numId w:val="4"/>
        </w:numPr>
        <w:rPr>
          <w:rFonts w:asciiTheme="majorBidi" w:hAnsiTheme="majorBidi" w:cstheme="majorBidi"/>
          <w:sz w:val="20"/>
          <w:szCs w:val="20"/>
        </w:rPr>
      </w:pPr>
      <w:r w:rsidRPr="00011E45">
        <w:rPr>
          <w:rFonts w:asciiTheme="majorBidi" w:hAnsiTheme="majorBidi" w:cstheme="majorBidi"/>
          <w:sz w:val="20"/>
          <w:szCs w:val="20"/>
        </w:rPr>
        <w:t>Foster, B. R. (2011). Civilizations of Ancient Iraq. New Jersey: Princeton University Press.</w:t>
      </w:r>
    </w:p>
    <w:p w:rsidR="00011E45" w:rsidRPr="00011E45" w:rsidRDefault="00011E45" w:rsidP="00011E45">
      <w:pPr>
        <w:pStyle w:val="ListParagraph"/>
        <w:numPr>
          <w:ilvl w:val="0"/>
          <w:numId w:val="4"/>
        </w:numPr>
        <w:rPr>
          <w:rFonts w:asciiTheme="majorBidi" w:hAnsiTheme="majorBidi" w:cstheme="majorBidi"/>
          <w:sz w:val="20"/>
          <w:szCs w:val="20"/>
        </w:rPr>
      </w:pPr>
      <w:proofErr w:type="spellStart"/>
      <w:r w:rsidRPr="00011E45">
        <w:rPr>
          <w:rFonts w:asciiTheme="majorBidi" w:hAnsiTheme="majorBidi" w:cstheme="majorBidi"/>
          <w:sz w:val="20"/>
          <w:szCs w:val="20"/>
        </w:rPr>
        <w:t>Frymer-Kensky</w:t>
      </w:r>
      <w:proofErr w:type="spellEnd"/>
      <w:r w:rsidRPr="00011E45">
        <w:rPr>
          <w:rFonts w:asciiTheme="majorBidi" w:hAnsiTheme="majorBidi" w:cstheme="majorBidi"/>
          <w:sz w:val="20"/>
          <w:szCs w:val="20"/>
        </w:rPr>
        <w:t xml:space="preserve">, T. (1977). The </w:t>
      </w:r>
      <w:proofErr w:type="spellStart"/>
      <w:r w:rsidRPr="00011E45">
        <w:rPr>
          <w:rFonts w:asciiTheme="majorBidi" w:hAnsiTheme="majorBidi" w:cstheme="majorBidi"/>
          <w:sz w:val="20"/>
          <w:szCs w:val="20"/>
        </w:rPr>
        <w:t>Atrahasis</w:t>
      </w:r>
      <w:proofErr w:type="spellEnd"/>
      <w:r w:rsidRPr="00011E45">
        <w:rPr>
          <w:rFonts w:asciiTheme="majorBidi" w:hAnsiTheme="majorBidi" w:cstheme="majorBidi"/>
          <w:sz w:val="20"/>
          <w:szCs w:val="20"/>
        </w:rPr>
        <w:t xml:space="preserve"> Epic and Its Significance for Our Understanding of Genesis 1-9. Biblical </w:t>
      </w:r>
      <w:proofErr w:type="gramStart"/>
      <w:r w:rsidRPr="00011E45">
        <w:rPr>
          <w:rFonts w:asciiTheme="majorBidi" w:hAnsiTheme="majorBidi" w:cstheme="majorBidi"/>
          <w:sz w:val="20"/>
          <w:szCs w:val="20"/>
        </w:rPr>
        <w:t>Archeologist ,</w:t>
      </w:r>
      <w:proofErr w:type="gramEnd"/>
      <w:r w:rsidRPr="00011E45">
        <w:rPr>
          <w:rFonts w:asciiTheme="majorBidi" w:hAnsiTheme="majorBidi" w:cstheme="majorBidi"/>
          <w:sz w:val="20"/>
          <w:szCs w:val="20"/>
        </w:rPr>
        <w:t xml:space="preserve"> 147-156.</w:t>
      </w:r>
    </w:p>
    <w:p w:rsidR="00011E45" w:rsidRPr="00011E45" w:rsidRDefault="00011E45" w:rsidP="00011E45">
      <w:pPr>
        <w:pStyle w:val="ListParagraph"/>
        <w:numPr>
          <w:ilvl w:val="0"/>
          <w:numId w:val="4"/>
        </w:numPr>
        <w:rPr>
          <w:rFonts w:asciiTheme="majorBidi" w:hAnsiTheme="majorBidi" w:cstheme="majorBidi"/>
          <w:sz w:val="20"/>
          <w:szCs w:val="20"/>
        </w:rPr>
      </w:pPr>
      <w:proofErr w:type="spellStart"/>
      <w:r w:rsidRPr="00011E45">
        <w:rPr>
          <w:rFonts w:asciiTheme="majorBidi" w:hAnsiTheme="majorBidi" w:cstheme="majorBidi"/>
          <w:sz w:val="20"/>
          <w:szCs w:val="20"/>
        </w:rPr>
        <w:t>Ginzberg</w:t>
      </w:r>
      <w:proofErr w:type="spellEnd"/>
      <w:r w:rsidRPr="00011E45">
        <w:rPr>
          <w:rFonts w:asciiTheme="majorBidi" w:hAnsiTheme="majorBidi" w:cstheme="majorBidi"/>
          <w:sz w:val="20"/>
          <w:szCs w:val="20"/>
        </w:rPr>
        <w:t>, L. (1911). The Legends of the Jews. New York: Jewish Publication Society of America.</w:t>
      </w:r>
    </w:p>
    <w:p w:rsidR="00011E45" w:rsidRPr="00011E45" w:rsidRDefault="00011E45" w:rsidP="00011E45">
      <w:pPr>
        <w:pStyle w:val="ListParagraph"/>
        <w:numPr>
          <w:ilvl w:val="0"/>
          <w:numId w:val="4"/>
        </w:numPr>
        <w:rPr>
          <w:rFonts w:asciiTheme="majorBidi" w:hAnsiTheme="majorBidi" w:cstheme="majorBidi"/>
          <w:sz w:val="20"/>
          <w:szCs w:val="20"/>
        </w:rPr>
      </w:pPr>
      <w:r w:rsidRPr="00011E45">
        <w:rPr>
          <w:rFonts w:asciiTheme="majorBidi" w:hAnsiTheme="majorBidi" w:cstheme="majorBidi"/>
          <w:sz w:val="20"/>
          <w:szCs w:val="20"/>
        </w:rPr>
        <w:t xml:space="preserve">King, L. W. (1902). The Seven Tablets of Creation. London: </w:t>
      </w:r>
      <w:proofErr w:type="spellStart"/>
      <w:r w:rsidRPr="00011E45">
        <w:rPr>
          <w:rFonts w:asciiTheme="majorBidi" w:hAnsiTheme="majorBidi" w:cstheme="majorBidi"/>
          <w:sz w:val="20"/>
          <w:szCs w:val="20"/>
        </w:rPr>
        <w:t>Luzac</w:t>
      </w:r>
      <w:proofErr w:type="spellEnd"/>
      <w:r w:rsidRPr="00011E45">
        <w:rPr>
          <w:rFonts w:asciiTheme="majorBidi" w:hAnsiTheme="majorBidi" w:cstheme="majorBidi"/>
          <w:sz w:val="20"/>
          <w:szCs w:val="20"/>
        </w:rPr>
        <w:t xml:space="preserve"> &amp; Co.</w:t>
      </w:r>
    </w:p>
    <w:p w:rsidR="00011E45" w:rsidRPr="00011E45" w:rsidRDefault="00011E45" w:rsidP="00011E45">
      <w:pPr>
        <w:pStyle w:val="ListParagraph"/>
        <w:numPr>
          <w:ilvl w:val="0"/>
          <w:numId w:val="4"/>
        </w:numPr>
        <w:rPr>
          <w:rFonts w:asciiTheme="majorBidi" w:hAnsiTheme="majorBidi" w:cstheme="majorBidi"/>
          <w:sz w:val="20"/>
          <w:szCs w:val="20"/>
        </w:rPr>
      </w:pPr>
      <w:r w:rsidRPr="00011E45">
        <w:rPr>
          <w:rFonts w:asciiTheme="majorBidi" w:hAnsiTheme="majorBidi" w:cstheme="majorBidi"/>
          <w:sz w:val="20"/>
          <w:szCs w:val="20"/>
        </w:rPr>
        <w:t>Kramer, S. N. (1961). Sumerian Mythology: A Study of Spiritual and Literary Achievement in the Third Millennium B.C. Philadelphia: University of Pennsylvania Press.</w:t>
      </w:r>
    </w:p>
    <w:p w:rsidR="00011E45" w:rsidRPr="00011E45" w:rsidRDefault="00011E45" w:rsidP="00011E45">
      <w:pPr>
        <w:pStyle w:val="ListParagraph"/>
        <w:numPr>
          <w:ilvl w:val="0"/>
          <w:numId w:val="4"/>
        </w:numPr>
        <w:rPr>
          <w:rFonts w:asciiTheme="majorBidi" w:hAnsiTheme="majorBidi" w:cstheme="majorBidi"/>
          <w:sz w:val="20"/>
          <w:szCs w:val="20"/>
        </w:rPr>
      </w:pPr>
      <w:r w:rsidRPr="00011E45">
        <w:rPr>
          <w:rFonts w:asciiTheme="majorBidi" w:hAnsiTheme="majorBidi" w:cstheme="majorBidi"/>
          <w:sz w:val="20"/>
          <w:szCs w:val="20"/>
        </w:rPr>
        <w:t>Rogers, R. W. (1912). Cuneiform parallels to the Old Testament. London: Oxford University Press.</w:t>
      </w:r>
    </w:p>
    <w:p w:rsidR="00011E45" w:rsidRPr="00011E45" w:rsidRDefault="00011E45" w:rsidP="00011E45">
      <w:pPr>
        <w:pStyle w:val="ListParagraph"/>
        <w:numPr>
          <w:ilvl w:val="0"/>
          <w:numId w:val="4"/>
        </w:numPr>
        <w:rPr>
          <w:rFonts w:asciiTheme="majorBidi" w:hAnsiTheme="majorBidi" w:cstheme="majorBidi"/>
          <w:sz w:val="20"/>
          <w:szCs w:val="20"/>
        </w:rPr>
      </w:pPr>
      <w:proofErr w:type="spellStart"/>
      <w:r w:rsidRPr="00011E45">
        <w:rPr>
          <w:rFonts w:asciiTheme="majorBidi" w:hAnsiTheme="majorBidi" w:cstheme="majorBidi"/>
          <w:sz w:val="20"/>
          <w:szCs w:val="20"/>
        </w:rPr>
        <w:t>Urton</w:t>
      </w:r>
      <w:proofErr w:type="spellEnd"/>
      <w:r w:rsidRPr="00011E45">
        <w:rPr>
          <w:rFonts w:asciiTheme="majorBidi" w:hAnsiTheme="majorBidi" w:cstheme="majorBidi"/>
          <w:sz w:val="20"/>
          <w:szCs w:val="20"/>
        </w:rPr>
        <w:t>, G. (1999). Inca Myth. London: British Museum.</w:t>
      </w:r>
    </w:p>
    <w:p w:rsidR="00011E45" w:rsidRPr="00011E45" w:rsidRDefault="00011E45" w:rsidP="00011E45">
      <w:pPr>
        <w:pStyle w:val="ListParagraph"/>
        <w:numPr>
          <w:ilvl w:val="0"/>
          <w:numId w:val="4"/>
        </w:numPr>
        <w:bidi/>
        <w:rPr>
          <w:rFonts w:cs="B Mitra"/>
          <w:sz w:val="20"/>
          <w:szCs w:val="20"/>
        </w:rPr>
      </w:pPr>
      <w:r w:rsidRPr="00011E45">
        <w:rPr>
          <w:rFonts w:cs="B Mitra" w:hint="cs"/>
          <w:sz w:val="20"/>
          <w:szCs w:val="20"/>
          <w:rtl/>
        </w:rPr>
        <w:t xml:space="preserve">حمید، ح. (1340). </w:t>
      </w:r>
      <w:r w:rsidRPr="00011E45">
        <w:rPr>
          <w:rFonts w:cs="B Mitra" w:hint="cs"/>
          <w:i/>
          <w:iCs/>
          <w:sz w:val="20"/>
          <w:szCs w:val="20"/>
          <w:rtl/>
        </w:rPr>
        <w:t>«وجیزه‌ای بر افسانه‌ی گیلگمش پهلوان»</w:t>
      </w:r>
      <w:r w:rsidRPr="00011E45">
        <w:rPr>
          <w:rFonts w:cs="B Mitra" w:hint="cs"/>
          <w:sz w:val="20"/>
          <w:szCs w:val="20"/>
          <w:rtl/>
        </w:rPr>
        <w:t>. کتاب هفته</w:t>
      </w:r>
      <w:r w:rsidRPr="00011E45">
        <w:rPr>
          <w:rFonts w:cs="B Mitra"/>
          <w:sz w:val="20"/>
          <w:szCs w:val="20"/>
        </w:rPr>
        <w:t xml:space="preserve"> .</w:t>
      </w:r>
      <w:r w:rsidRPr="00011E45">
        <w:rPr>
          <w:rFonts w:cs="B Mitra" w:hint="cs"/>
          <w:sz w:val="20"/>
          <w:szCs w:val="20"/>
          <w:rtl/>
        </w:rPr>
        <w:t>شماره‌ی 14.</w:t>
      </w:r>
    </w:p>
    <w:p w:rsidR="00011E45" w:rsidRPr="00011E45" w:rsidRDefault="00011E45" w:rsidP="00011E45">
      <w:pPr>
        <w:pStyle w:val="ListParagraph"/>
        <w:numPr>
          <w:ilvl w:val="0"/>
          <w:numId w:val="4"/>
        </w:numPr>
        <w:bidi/>
        <w:rPr>
          <w:rFonts w:cs="B Mitra"/>
          <w:sz w:val="20"/>
          <w:szCs w:val="20"/>
        </w:rPr>
      </w:pPr>
      <w:r w:rsidRPr="00011E45">
        <w:rPr>
          <w:rFonts w:cs="B Mitra" w:hint="cs"/>
          <w:sz w:val="20"/>
          <w:szCs w:val="20"/>
          <w:rtl/>
        </w:rPr>
        <w:t>زیدآبادی، ا. (1381). دین و دولت در اسراییل. تهران: روزنگار</w:t>
      </w:r>
      <w:r w:rsidRPr="00011E45">
        <w:rPr>
          <w:rFonts w:cs="B Mitra"/>
          <w:sz w:val="20"/>
          <w:szCs w:val="20"/>
        </w:rPr>
        <w:t>.</w:t>
      </w:r>
    </w:p>
    <w:p w:rsidR="00011E45" w:rsidRPr="00011E45" w:rsidRDefault="00011E45" w:rsidP="00011E45">
      <w:pPr>
        <w:pStyle w:val="ListParagraph"/>
        <w:numPr>
          <w:ilvl w:val="0"/>
          <w:numId w:val="4"/>
        </w:numPr>
        <w:bidi/>
        <w:rPr>
          <w:rFonts w:cs="B Mitra"/>
          <w:sz w:val="20"/>
          <w:szCs w:val="20"/>
        </w:rPr>
      </w:pPr>
      <w:r w:rsidRPr="00011E45">
        <w:rPr>
          <w:rFonts w:cs="B Mitra" w:hint="cs"/>
          <w:sz w:val="20"/>
          <w:szCs w:val="20"/>
          <w:rtl/>
        </w:rPr>
        <w:t>شاملو، ا. (1390). گیلگمش. تهران: چشمه</w:t>
      </w:r>
      <w:r w:rsidRPr="00011E45">
        <w:rPr>
          <w:rFonts w:cs="B Mitra"/>
          <w:sz w:val="20"/>
          <w:szCs w:val="20"/>
        </w:rPr>
        <w:t>.</w:t>
      </w:r>
    </w:p>
    <w:p w:rsidR="00011E45" w:rsidRPr="00011E45" w:rsidRDefault="00011E45" w:rsidP="00011E45">
      <w:pPr>
        <w:pStyle w:val="ListParagraph"/>
        <w:numPr>
          <w:ilvl w:val="0"/>
          <w:numId w:val="4"/>
        </w:numPr>
        <w:bidi/>
        <w:rPr>
          <w:rFonts w:cs="B Mitra"/>
          <w:sz w:val="20"/>
          <w:szCs w:val="20"/>
        </w:rPr>
      </w:pPr>
      <w:r w:rsidRPr="00011E45">
        <w:rPr>
          <w:rFonts w:cs="B Mitra" w:hint="cs"/>
          <w:sz w:val="20"/>
          <w:szCs w:val="20"/>
          <w:rtl/>
        </w:rPr>
        <w:t>منشی‌زاده، د. (1383). گیلگمش؛ کهن‌ترین حماسه‌ی بشری. تهران: اختران</w:t>
      </w:r>
      <w:r w:rsidRPr="00011E45">
        <w:rPr>
          <w:rFonts w:cs="B Mitra"/>
          <w:sz w:val="20"/>
          <w:szCs w:val="20"/>
        </w:rPr>
        <w:t>.</w:t>
      </w:r>
    </w:p>
    <w:p w:rsidR="00011E45" w:rsidRPr="00011E45" w:rsidRDefault="00011E45" w:rsidP="00011E45">
      <w:pPr>
        <w:pStyle w:val="ListParagraph"/>
        <w:numPr>
          <w:ilvl w:val="0"/>
          <w:numId w:val="4"/>
        </w:numPr>
        <w:bidi/>
        <w:rPr>
          <w:rFonts w:cs="B Mitra"/>
          <w:sz w:val="20"/>
          <w:szCs w:val="20"/>
        </w:rPr>
      </w:pPr>
      <w:r w:rsidRPr="00011E45">
        <w:rPr>
          <w:rFonts w:cs="B Mitra" w:hint="cs"/>
          <w:sz w:val="20"/>
          <w:szCs w:val="20"/>
          <w:rtl/>
        </w:rPr>
        <w:t>هوک، س. ه. (1369). اساطیر خاورمیانه. ترجمه: ع. ا. بهرامی و ف. مزداپور. تهران: روشنگران</w:t>
      </w:r>
      <w:r w:rsidRPr="00011E45">
        <w:rPr>
          <w:rFonts w:cs="B Mitra"/>
          <w:sz w:val="20"/>
          <w:szCs w:val="20"/>
        </w:rPr>
        <w:t>.</w:t>
      </w:r>
    </w:p>
    <w:p w:rsidR="00011E45" w:rsidRDefault="00011E45" w:rsidP="00011E45"/>
    <w:p w:rsidR="00E75FF4" w:rsidRPr="007A2884" w:rsidRDefault="00E75FF4" w:rsidP="00011E45">
      <w:pPr>
        <w:contextualSpacing/>
      </w:pPr>
    </w:p>
    <w:sectPr w:rsidR="00E75FF4" w:rsidRPr="007A2884" w:rsidSect="00E75F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4BE" w:rsidRDefault="002174BE" w:rsidP="00044859">
      <w:r>
        <w:separator/>
      </w:r>
    </w:p>
  </w:endnote>
  <w:endnote w:type="continuationSeparator" w:id="1">
    <w:p w:rsidR="002174BE" w:rsidRDefault="002174BE" w:rsidP="00044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4BE" w:rsidRDefault="002174BE" w:rsidP="00044859">
      <w:r>
        <w:separator/>
      </w:r>
    </w:p>
  </w:footnote>
  <w:footnote w:type="continuationSeparator" w:id="1">
    <w:p w:rsidR="002174BE" w:rsidRDefault="002174BE" w:rsidP="00044859">
      <w:r>
        <w:continuationSeparator/>
      </w:r>
    </w:p>
  </w:footnote>
  <w:footnote w:id="2">
    <w:p w:rsidR="00A5555C" w:rsidRPr="006F7DC9" w:rsidRDefault="00A5555C">
      <w:pPr>
        <w:pStyle w:val="FootnoteText"/>
        <w:rPr>
          <w:lang w:val="es-ES" w:bidi="fa-IR"/>
        </w:rPr>
      </w:pPr>
      <w:r>
        <w:rPr>
          <w:rStyle w:val="FootnoteReference"/>
        </w:rPr>
        <w:footnoteRef/>
      </w:r>
      <w:r w:rsidRPr="006F7DC9">
        <w:rPr>
          <w:lang w:val="es-ES"/>
        </w:rPr>
        <w:t xml:space="preserve"> </w:t>
      </w:r>
      <w:r w:rsidRPr="006F7DC9">
        <w:rPr>
          <w:lang w:val="es-ES" w:bidi="fa-IR"/>
        </w:rPr>
        <w:t>Ex-Nihilo</w:t>
      </w:r>
    </w:p>
  </w:footnote>
  <w:footnote w:id="3">
    <w:p w:rsidR="00044859" w:rsidRPr="00437BB9" w:rsidRDefault="00044859" w:rsidP="00044859">
      <w:pPr>
        <w:pStyle w:val="FootnoteText"/>
        <w:rPr>
          <w:lang w:val="es-ES"/>
        </w:rPr>
      </w:pPr>
      <w:r>
        <w:rPr>
          <w:rStyle w:val="FootnoteReference"/>
        </w:rPr>
        <w:footnoteRef/>
      </w:r>
      <w:r w:rsidRPr="00437BB9">
        <w:rPr>
          <w:lang w:val="es-ES"/>
        </w:rPr>
        <w:t xml:space="preserve"> Chaos</w:t>
      </w:r>
    </w:p>
  </w:footnote>
  <w:footnote w:id="4">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Enlil</w:t>
      </w:r>
      <w:proofErr w:type="spellEnd"/>
    </w:p>
  </w:footnote>
  <w:footnote w:id="5">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Enki</w:t>
      </w:r>
      <w:proofErr w:type="spellEnd"/>
    </w:p>
  </w:footnote>
  <w:footnote w:id="6">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Ea</w:t>
      </w:r>
      <w:proofErr w:type="spellEnd"/>
    </w:p>
  </w:footnote>
  <w:footnote w:id="7">
    <w:p w:rsidR="00044859" w:rsidRPr="006F7DC9" w:rsidRDefault="00044859" w:rsidP="00044859">
      <w:pPr>
        <w:pStyle w:val="FootnoteText"/>
      </w:pPr>
      <w:r>
        <w:rPr>
          <w:rStyle w:val="FootnoteReference"/>
        </w:rPr>
        <w:footnoteRef/>
      </w:r>
      <w:r w:rsidRPr="006F7DC9">
        <w:t xml:space="preserve"> Akitu</w:t>
      </w:r>
    </w:p>
  </w:footnote>
  <w:footnote w:id="8">
    <w:p w:rsidR="00044859" w:rsidRPr="006F7DC9" w:rsidRDefault="00044859" w:rsidP="00044859">
      <w:pPr>
        <w:pStyle w:val="FootnoteText"/>
      </w:pPr>
      <w:r>
        <w:rPr>
          <w:rStyle w:val="FootnoteReference"/>
        </w:rPr>
        <w:footnoteRef/>
      </w:r>
      <w:r w:rsidRPr="006F7DC9">
        <w:t xml:space="preserve"> Enuma Elish</w:t>
      </w:r>
    </w:p>
  </w:footnote>
  <w:footnote w:id="9">
    <w:p w:rsidR="00044859" w:rsidRDefault="00044859" w:rsidP="00044859">
      <w:pPr>
        <w:pStyle w:val="FootnoteText"/>
      </w:pPr>
      <w:r>
        <w:rPr>
          <w:rStyle w:val="FootnoteReference"/>
        </w:rPr>
        <w:footnoteRef/>
      </w:r>
      <w:r>
        <w:t xml:space="preserve"> </w:t>
      </w:r>
      <w:proofErr w:type="spellStart"/>
      <w:r>
        <w:t>Tiamat</w:t>
      </w:r>
      <w:proofErr w:type="spellEnd"/>
    </w:p>
  </w:footnote>
  <w:footnote w:id="10">
    <w:p w:rsidR="00044859" w:rsidRDefault="00044859" w:rsidP="00044859">
      <w:pPr>
        <w:pStyle w:val="FootnoteText"/>
      </w:pPr>
      <w:r>
        <w:rPr>
          <w:rStyle w:val="FootnoteReference"/>
        </w:rPr>
        <w:footnoteRef/>
      </w:r>
      <w:r>
        <w:t xml:space="preserve"> </w:t>
      </w:r>
      <w:proofErr w:type="spellStart"/>
      <w:r>
        <w:t>Apsu</w:t>
      </w:r>
      <w:proofErr w:type="spellEnd"/>
    </w:p>
  </w:footnote>
  <w:footnote w:id="11">
    <w:p w:rsidR="00044859" w:rsidRDefault="00044859" w:rsidP="00044859">
      <w:pPr>
        <w:pStyle w:val="FootnoteText"/>
      </w:pPr>
      <w:r>
        <w:rPr>
          <w:rStyle w:val="FootnoteReference"/>
        </w:rPr>
        <w:footnoteRef/>
      </w:r>
      <w:r>
        <w:t xml:space="preserve"> </w:t>
      </w:r>
      <w:proofErr w:type="spellStart"/>
      <w:r>
        <w:t>Lahmu</w:t>
      </w:r>
      <w:proofErr w:type="spellEnd"/>
    </w:p>
  </w:footnote>
  <w:footnote w:id="12">
    <w:p w:rsidR="00044859" w:rsidRDefault="00044859" w:rsidP="00044859">
      <w:pPr>
        <w:pStyle w:val="FootnoteText"/>
      </w:pPr>
      <w:r>
        <w:rPr>
          <w:rStyle w:val="FootnoteReference"/>
        </w:rPr>
        <w:footnoteRef/>
      </w:r>
      <w:r>
        <w:t xml:space="preserve"> </w:t>
      </w:r>
      <w:proofErr w:type="spellStart"/>
      <w:r>
        <w:t>Lahamu</w:t>
      </w:r>
      <w:proofErr w:type="spellEnd"/>
    </w:p>
  </w:footnote>
  <w:footnote w:id="13">
    <w:p w:rsidR="00044859" w:rsidRDefault="00044859" w:rsidP="00044859">
      <w:pPr>
        <w:pStyle w:val="FootnoteText"/>
      </w:pPr>
      <w:r>
        <w:rPr>
          <w:rStyle w:val="FootnoteReference"/>
        </w:rPr>
        <w:footnoteRef/>
      </w:r>
      <w:r>
        <w:t xml:space="preserve"> </w:t>
      </w:r>
      <w:proofErr w:type="spellStart"/>
      <w:r>
        <w:t>Anshar</w:t>
      </w:r>
      <w:proofErr w:type="spellEnd"/>
    </w:p>
  </w:footnote>
  <w:footnote w:id="14">
    <w:p w:rsidR="00044859" w:rsidRDefault="00044859" w:rsidP="00044859">
      <w:pPr>
        <w:pStyle w:val="FootnoteText"/>
      </w:pPr>
      <w:r>
        <w:rPr>
          <w:rStyle w:val="FootnoteReference"/>
        </w:rPr>
        <w:footnoteRef/>
      </w:r>
      <w:r>
        <w:t xml:space="preserve"> </w:t>
      </w:r>
      <w:proofErr w:type="spellStart"/>
      <w:r>
        <w:t>Kishar</w:t>
      </w:r>
      <w:proofErr w:type="spellEnd"/>
    </w:p>
  </w:footnote>
  <w:footnote w:id="15">
    <w:p w:rsidR="00044859" w:rsidRDefault="00044859" w:rsidP="00044859">
      <w:pPr>
        <w:pStyle w:val="FootnoteText"/>
      </w:pPr>
      <w:r>
        <w:rPr>
          <w:rStyle w:val="FootnoteReference"/>
        </w:rPr>
        <w:footnoteRef/>
      </w:r>
      <w:r>
        <w:t xml:space="preserve"> </w:t>
      </w:r>
      <w:proofErr w:type="spellStart"/>
      <w:r>
        <w:t>Anu</w:t>
      </w:r>
      <w:proofErr w:type="spellEnd"/>
    </w:p>
  </w:footnote>
  <w:footnote w:id="16">
    <w:p w:rsidR="00044859" w:rsidRDefault="00044859" w:rsidP="00044859">
      <w:pPr>
        <w:pStyle w:val="FootnoteText"/>
      </w:pPr>
      <w:r>
        <w:rPr>
          <w:rStyle w:val="FootnoteReference"/>
        </w:rPr>
        <w:footnoteRef/>
      </w:r>
      <w:r>
        <w:t xml:space="preserve"> </w:t>
      </w:r>
      <w:proofErr w:type="spellStart"/>
      <w:r>
        <w:t>Mummu</w:t>
      </w:r>
      <w:proofErr w:type="spellEnd"/>
    </w:p>
  </w:footnote>
  <w:footnote w:id="17">
    <w:p w:rsidR="00044859" w:rsidRDefault="00044859" w:rsidP="00044859">
      <w:pPr>
        <w:pStyle w:val="FootnoteText"/>
      </w:pPr>
      <w:r>
        <w:rPr>
          <w:rStyle w:val="FootnoteReference"/>
        </w:rPr>
        <w:footnoteRef/>
      </w:r>
      <w:r>
        <w:t xml:space="preserve"> </w:t>
      </w:r>
      <w:proofErr w:type="spellStart"/>
      <w:r>
        <w:t>Marduk</w:t>
      </w:r>
      <w:proofErr w:type="spellEnd"/>
    </w:p>
  </w:footnote>
  <w:footnote w:id="18">
    <w:p w:rsidR="00044859" w:rsidRDefault="00044859" w:rsidP="00044859">
      <w:pPr>
        <w:pStyle w:val="FootnoteText"/>
      </w:pPr>
      <w:r>
        <w:rPr>
          <w:rStyle w:val="FootnoteReference"/>
        </w:rPr>
        <w:footnoteRef/>
      </w:r>
      <w:r>
        <w:t xml:space="preserve"> </w:t>
      </w:r>
      <w:proofErr w:type="spellStart"/>
      <w:r>
        <w:t>Kingu</w:t>
      </w:r>
      <w:proofErr w:type="spellEnd"/>
    </w:p>
  </w:footnote>
  <w:footnote w:id="19">
    <w:p w:rsidR="00044859" w:rsidRDefault="00044859" w:rsidP="00044859">
      <w:pPr>
        <w:pStyle w:val="FootnoteText"/>
      </w:pPr>
      <w:r>
        <w:rPr>
          <w:rStyle w:val="FootnoteReference"/>
        </w:rPr>
        <w:footnoteRef/>
      </w:r>
      <w:r>
        <w:t xml:space="preserve"> </w:t>
      </w:r>
      <w:proofErr w:type="spellStart"/>
      <w:r>
        <w:t>Atrahasis</w:t>
      </w:r>
      <w:proofErr w:type="spellEnd"/>
    </w:p>
  </w:footnote>
  <w:footnote w:id="20">
    <w:p w:rsidR="00044859" w:rsidRDefault="00044859" w:rsidP="00044859">
      <w:pPr>
        <w:pStyle w:val="FootnoteText"/>
      </w:pPr>
      <w:r>
        <w:rPr>
          <w:rStyle w:val="FootnoteReference"/>
        </w:rPr>
        <w:footnoteRef/>
      </w:r>
      <w:r>
        <w:t xml:space="preserve"> </w:t>
      </w:r>
      <w:proofErr w:type="spellStart"/>
      <w:r>
        <w:t>Annunaki</w:t>
      </w:r>
      <w:proofErr w:type="spellEnd"/>
    </w:p>
  </w:footnote>
  <w:footnote w:id="21">
    <w:p w:rsidR="00044859" w:rsidRDefault="00044859" w:rsidP="00044859">
      <w:pPr>
        <w:pStyle w:val="FootnoteText"/>
      </w:pPr>
      <w:r>
        <w:rPr>
          <w:rStyle w:val="FootnoteReference"/>
        </w:rPr>
        <w:footnoteRef/>
      </w:r>
      <w:r>
        <w:t xml:space="preserve"> </w:t>
      </w:r>
      <w:proofErr w:type="spellStart"/>
      <w:r>
        <w:t>Igigi</w:t>
      </w:r>
      <w:proofErr w:type="spellEnd"/>
    </w:p>
  </w:footnote>
  <w:footnote w:id="22">
    <w:p w:rsidR="00044859" w:rsidRDefault="00044859" w:rsidP="00044859">
      <w:pPr>
        <w:pStyle w:val="FootnoteText"/>
      </w:pPr>
      <w:r>
        <w:rPr>
          <w:rStyle w:val="FootnoteReference"/>
        </w:rPr>
        <w:footnoteRef/>
      </w:r>
      <w:r>
        <w:t xml:space="preserve"> </w:t>
      </w:r>
      <w:proofErr w:type="spellStart"/>
      <w:r>
        <w:t>Nintu</w:t>
      </w:r>
      <w:proofErr w:type="spellEnd"/>
    </w:p>
  </w:footnote>
  <w:footnote w:id="23">
    <w:p w:rsidR="00044859" w:rsidRDefault="00044859" w:rsidP="00044859">
      <w:pPr>
        <w:pStyle w:val="FootnoteText"/>
      </w:pPr>
      <w:r>
        <w:rPr>
          <w:rStyle w:val="FootnoteReference"/>
        </w:rPr>
        <w:footnoteRef/>
      </w:r>
      <w:r>
        <w:t xml:space="preserve"> </w:t>
      </w:r>
      <w:proofErr w:type="spellStart"/>
      <w:r>
        <w:t>Belet</w:t>
      </w:r>
      <w:proofErr w:type="spellEnd"/>
      <w:r>
        <w:t>-Ili</w:t>
      </w:r>
    </w:p>
  </w:footnote>
  <w:footnote w:id="24">
    <w:p w:rsidR="00044859" w:rsidRDefault="00044859" w:rsidP="00044859">
      <w:pPr>
        <w:pStyle w:val="FootnoteText"/>
      </w:pPr>
      <w:r>
        <w:rPr>
          <w:rStyle w:val="FootnoteReference"/>
        </w:rPr>
        <w:footnoteRef/>
      </w:r>
      <w:r>
        <w:t xml:space="preserve"> Aw-Ilu</w:t>
      </w:r>
    </w:p>
  </w:footnote>
  <w:footnote w:id="25">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Gilgamesh</w:t>
      </w:r>
      <w:proofErr w:type="spellEnd"/>
    </w:p>
  </w:footnote>
  <w:footnote w:id="26">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Arno</w:t>
      </w:r>
      <w:proofErr w:type="spellEnd"/>
      <w:r w:rsidRPr="00437BB9">
        <w:rPr>
          <w:lang w:val="es-ES"/>
        </w:rPr>
        <w:t xml:space="preserve"> </w:t>
      </w:r>
      <w:proofErr w:type="spellStart"/>
      <w:r w:rsidRPr="00437BB9">
        <w:rPr>
          <w:lang w:val="es-ES"/>
        </w:rPr>
        <w:t>Puebel</w:t>
      </w:r>
      <w:proofErr w:type="spellEnd"/>
    </w:p>
  </w:footnote>
  <w:footnote w:id="27">
    <w:p w:rsidR="00A5555C" w:rsidRPr="006F7DC9" w:rsidRDefault="00A5555C">
      <w:pPr>
        <w:pStyle w:val="FootnoteText"/>
        <w:rPr>
          <w:lang w:val="es-ES" w:bidi="fa-IR"/>
        </w:rPr>
      </w:pPr>
      <w:r>
        <w:rPr>
          <w:rStyle w:val="FootnoteReference"/>
        </w:rPr>
        <w:footnoteRef/>
      </w:r>
      <w:r w:rsidRPr="006F7DC9">
        <w:rPr>
          <w:lang w:val="es-ES"/>
        </w:rPr>
        <w:t xml:space="preserve"> </w:t>
      </w:r>
      <w:r w:rsidRPr="006F7DC9">
        <w:rPr>
          <w:lang w:val="es-ES" w:bidi="fa-IR"/>
        </w:rPr>
        <w:t>Nippur</w:t>
      </w:r>
    </w:p>
  </w:footnote>
  <w:footnote w:id="28">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Eridu</w:t>
      </w:r>
      <w:proofErr w:type="spellEnd"/>
    </w:p>
  </w:footnote>
  <w:footnote w:id="29">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Badtibiera</w:t>
      </w:r>
      <w:proofErr w:type="spellEnd"/>
    </w:p>
  </w:footnote>
  <w:footnote w:id="30">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Larak</w:t>
      </w:r>
      <w:proofErr w:type="spellEnd"/>
    </w:p>
  </w:footnote>
  <w:footnote w:id="31">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Sippar</w:t>
      </w:r>
      <w:proofErr w:type="spellEnd"/>
    </w:p>
  </w:footnote>
  <w:footnote w:id="32">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Shuruppak</w:t>
      </w:r>
      <w:proofErr w:type="spellEnd"/>
    </w:p>
  </w:footnote>
  <w:footnote w:id="33">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Ziusudra</w:t>
      </w:r>
      <w:proofErr w:type="spellEnd"/>
    </w:p>
  </w:footnote>
  <w:footnote w:id="34">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Utu</w:t>
      </w:r>
      <w:proofErr w:type="spellEnd"/>
    </w:p>
  </w:footnote>
  <w:footnote w:id="35">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Dilmon</w:t>
      </w:r>
      <w:proofErr w:type="spellEnd"/>
    </w:p>
  </w:footnote>
  <w:footnote w:id="36">
    <w:p w:rsidR="00044859" w:rsidRPr="00437BB9" w:rsidRDefault="00044859" w:rsidP="00044859">
      <w:pPr>
        <w:pStyle w:val="FootnoteText"/>
        <w:rPr>
          <w:lang w:val="es-ES"/>
        </w:rPr>
      </w:pPr>
      <w:r>
        <w:rPr>
          <w:rStyle w:val="FootnoteReference"/>
        </w:rPr>
        <w:footnoteRef/>
      </w:r>
      <w:r w:rsidRPr="00437BB9">
        <w:rPr>
          <w:lang w:val="es-ES"/>
        </w:rPr>
        <w:t xml:space="preserve"> </w:t>
      </w:r>
      <w:proofErr w:type="spellStart"/>
      <w:r w:rsidRPr="00437BB9">
        <w:rPr>
          <w:lang w:val="es-ES"/>
        </w:rPr>
        <w:t>Siduri-Sabitu</w:t>
      </w:r>
      <w:proofErr w:type="spellEnd"/>
    </w:p>
  </w:footnote>
  <w:footnote w:id="37">
    <w:p w:rsidR="00044859" w:rsidRPr="006F7DC9" w:rsidRDefault="00044859" w:rsidP="00044859">
      <w:pPr>
        <w:pStyle w:val="FootnoteText"/>
        <w:rPr>
          <w:lang w:val="es-ES"/>
        </w:rPr>
      </w:pPr>
      <w:r>
        <w:rPr>
          <w:rStyle w:val="FootnoteReference"/>
        </w:rPr>
        <w:footnoteRef/>
      </w:r>
      <w:r w:rsidRPr="006F7DC9">
        <w:rPr>
          <w:lang w:val="es-ES"/>
        </w:rPr>
        <w:t xml:space="preserve"> Enkidu</w:t>
      </w:r>
    </w:p>
  </w:footnote>
  <w:footnote w:id="38">
    <w:p w:rsidR="00044859" w:rsidRDefault="00044859" w:rsidP="00044859">
      <w:pPr>
        <w:pStyle w:val="FootnoteText"/>
      </w:pPr>
      <w:r>
        <w:rPr>
          <w:rStyle w:val="FootnoteReference"/>
        </w:rPr>
        <w:footnoteRef/>
      </w:r>
      <w:r>
        <w:t xml:space="preserve"> Ute-</w:t>
      </w:r>
      <w:proofErr w:type="spellStart"/>
      <w:r>
        <w:t>Napishtim</w:t>
      </w:r>
      <w:proofErr w:type="spellEnd"/>
    </w:p>
  </w:footnote>
  <w:footnote w:id="39">
    <w:p w:rsidR="00044859" w:rsidRDefault="00044859" w:rsidP="00044859">
      <w:pPr>
        <w:pStyle w:val="FootnoteText"/>
      </w:pPr>
      <w:r>
        <w:rPr>
          <w:rStyle w:val="FootnoteReference"/>
        </w:rPr>
        <w:footnoteRef/>
      </w:r>
      <w:r>
        <w:t xml:space="preserve"> Shamash</w:t>
      </w:r>
    </w:p>
  </w:footnote>
  <w:footnote w:id="40">
    <w:p w:rsidR="00044859" w:rsidRDefault="00044859" w:rsidP="00044859">
      <w:pPr>
        <w:pStyle w:val="FootnoteText"/>
      </w:pPr>
      <w:r>
        <w:rPr>
          <w:rStyle w:val="FootnoteReference"/>
        </w:rPr>
        <w:footnoteRef/>
      </w:r>
      <w:r>
        <w:t xml:space="preserve"> </w:t>
      </w:r>
      <w:proofErr w:type="spellStart"/>
      <w:r>
        <w:t>Adad</w:t>
      </w:r>
      <w:proofErr w:type="spellEnd"/>
    </w:p>
  </w:footnote>
  <w:footnote w:id="41">
    <w:p w:rsidR="00044859" w:rsidRDefault="00044859" w:rsidP="00044859">
      <w:pPr>
        <w:pStyle w:val="FootnoteText"/>
      </w:pPr>
      <w:r>
        <w:rPr>
          <w:rStyle w:val="FootnoteReference"/>
        </w:rPr>
        <w:footnoteRef/>
      </w:r>
      <w:r>
        <w:t xml:space="preserve"> </w:t>
      </w:r>
      <w:proofErr w:type="spellStart"/>
      <w:r>
        <w:t>Nisir</w:t>
      </w:r>
      <w:proofErr w:type="spellEnd"/>
    </w:p>
  </w:footnote>
  <w:footnote w:id="42">
    <w:p w:rsidR="00044859" w:rsidRDefault="00044859" w:rsidP="00044859">
      <w:pPr>
        <w:pStyle w:val="FootnoteText"/>
      </w:pPr>
      <w:r>
        <w:rPr>
          <w:rStyle w:val="FootnoteReference"/>
        </w:rPr>
        <w:footnoteRef/>
      </w:r>
      <w:r>
        <w:t xml:space="preserve"> </w:t>
      </w:r>
      <w:proofErr w:type="spellStart"/>
      <w:r>
        <w:t>Adapa</w:t>
      </w:r>
      <w:proofErr w:type="spellEnd"/>
    </w:p>
  </w:footnote>
  <w:footnote w:id="43">
    <w:p w:rsidR="00044859" w:rsidRDefault="00044859" w:rsidP="00044859">
      <w:pPr>
        <w:pStyle w:val="FootnoteText"/>
      </w:pPr>
      <w:r>
        <w:rPr>
          <w:rStyle w:val="FootnoteReference"/>
        </w:rPr>
        <w:footnoteRef/>
      </w:r>
      <w:r>
        <w:t xml:space="preserve"> </w:t>
      </w:r>
      <w:proofErr w:type="spellStart"/>
      <w:r>
        <w:t>Adamo</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6CBF"/>
    <w:multiLevelType w:val="hybridMultilevel"/>
    <w:tmpl w:val="535C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93FAD"/>
    <w:multiLevelType w:val="hybridMultilevel"/>
    <w:tmpl w:val="058049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5620009"/>
    <w:multiLevelType w:val="hybridMultilevel"/>
    <w:tmpl w:val="22B0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426ED"/>
    <w:multiLevelType w:val="hybridMultilevel"/>
    <w:tmpl w:val="1EAA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0"/>
    <w:footnote w:id="1"/>
  </w:footnotePr>
  <w:endnotePr>
    <w:endnote w:id="0"/>
    <w:endnote w:id="1"/>
  </w:endnotePr>
  <w:compat/>
  <w:rsids>
    <w:rsidRoot w:val="00044859"/>
    <w:rsid w:val="00001282"/>
    <w:rsid w:val="00004ADC"/>
    <w:rsid w:val="00005A92"/>
    <w:rsid w:val="00011E45"/>
    <w:rsid w:val="000249E3"/>
    <w:rsid w:val="0002722E"/>
    <w:rsid w:val="00027AA7"/>
    <w:rsid w:val="000358AC"/>
    <w:rsid w:val="00044859"/>
    <w:rsid w:val="00046404"/>
    <w:rsid w:val="000514C9"/>
    <w:rsid w:val="00051E78"/>
    <w:rsid w:val="00064202"/>
    <w:rsid w:val="000647DC"/>
    <w:rsid w:val="00067E8B"/>
    <w:rsid w:val="00072773"/>
    <w:rsid w:val="00077034"/>
    <w:rsid w:val="0008308C"/>
    <w:rsid w:val="00083DF7"/>
    <w:rsid w:val="00092842"/>
    <w:rsid w:val="00097C8A"/>
    <w:rsid w:val="000A254E"/>
    <w:rsid w:val="000A2C96"/>
    <w:rsid w:val="000B0502"/>
    <w:rsid w:val="000B379D"/>
    <w:rsid w:val="000B4D1F"/>
    <w:rsid w:val="000B4F0A"/>
    <w:rsid w:val="000B5A44"/>
    <w:rsid w:val="000C05E7"/>
    <w:rsid w:val="000C6694"/>
    <w:rsid w:val="000D0EE2"/>
    <w:rsid w:val="000D265B"/>
    <w:rsid w:val="000F0919"/>
    <w:rsid w:val="000F4191"/>
    <w:rsid w:val="000F74AF"/>
    <w:rsid w:val="00106EAD"/>
    <w:rsid w:val="001162A6"/>
    <w:rsid w:val="0012463A"/>
    <w:rsid w:val="00124949"/>
    <w:rsid w:val="00127810"/>
    <w:rsid w:val="00134283"/>
    <w:rsid w:val="00134E86"/>
    <w:rsid w:val="001574EE"/>
    <w:rsid w:val="0015755A"/>
    <w:rsid w:val="00160E25"/>
    <w:rsid w:val="00174C92"/>
    <w:rsid w:val="0018512A"/>
    <w:rsid w:val="00194D5D"/>
    <w:rsid w:val="00194F74"/>
    <w:rsid w:val="001A18CD"/>
    <w:rsid w:val="001A1CA2"/>
    <w:rsid w:val="001A3423"/>
    <w:rsid w:val="001A5755"/>
    <w:rsid w:val="001A751E"/>
    <w:rsid w:val="001C5C76"/>
    <w:rsid w:val="001C64EE"/>
    <w:rsid w:val="001D13AF"/>
    <w:rsid w:val="001D6403"/>
    <w:rsid w:val="001D7ED6"/>
    <w:rsid w:val="001E2196"/>
    <w:rsid w:val="001E4950"/>
    <w:rsid w:val="001E4C23"/>
    <w:rsid w:val="001E7097"/>
    <w:rsid w:val="001E7CC4"/>
    <w:rsid w:val="001F188D"/>
    <w:rsid w:val="002057C9"/>
    <w:rsid w:val="00206465"/>
    <w:rsid w:val="002174BE"/>
    <w:rsid w:val="00221D99"/>
    <w:rsid w:val="002237D0"/>
    <w:rsid w:val="00226102"/>
    <w:rsid w:val="00231B69"/>
    <w:rsid w:val="00242338"/>
    <w:rsid w:val="002436B5"/>
    <w:rsid w:val="002515B7"/>
    <w:rsid w:val="0025637C"/>
    <w:rsid w:val="0025675A"/>
    <w:rsid w:val="0026048D"/>
    <w:rsid w:val="00260803"/>
    <w:rsid w:val="00264E25"/>
    <w:rsid w:val="00270BF8"/>
    <w:rsid w:val="002742DF"/>
    <w:rsid w:val="002800FD"/>
    <w:rsid w:val="00281683"/>
    <w:rsid w:val="00285ADE"/>
    <w:rsid w:val="0028740D"/>
    <w:rsid w:val="002A109A"/>
    <w:rsid w:val="002B14D8"/>
    <w:rsid w:val="002C2E48"/>
    <w:rsid w:val="002C364D"/>
    <w:rsid w:val="002C619C"/>
    <w:rsid w:val="002D2AA0"/>
    <w:rsid w:val="002D3AAF"/>
    <w:rsid w:val="002E7B23"/>
    <w:rsid w:val="002F0F17"/>
    <w:rsid w:val="002F6D78"/>
    <w:rsid w:val="002F7347"/>
    <w:rsid w:val="002F7B96"/>
    <w:rsid w:val="00300477"/>
    <w:rsid w:val="00300CD4"/>
    <w:rsid w:val="00301421"/>
    <w:rsid w:val="00302F5F"/>
    <w:rsid w:val="00303D1F"/>
    <w:rsid w:val="0031270C"/>
    <w:rsid w:val="0031545C"/>
    <w:rsid w:val="00321D96"/>
    <w:rsid w:val="00324A99"/>
    <w:rsid w:val="00327699"/>
    <w:rsid w:val="00336155"/>
    <w:rsid w:val="00337F55"/>
    <w:rsid w:val="00343957"/>
    <w:rsid w:val="00344294"/>
    <w:rsid w:val="00360EAF"/>
    <w:rsid w:val="003634AE"/>
    <w:rsid w:val="00363786"/>
    <w:rsid w:val="00372512"/>
    <w:rsid w:val="00373D87"/>
    <w:rsid w:val="003777EA"/>
    <w:rsid w:val="00377E40"/>
    <w:rsid w:val="003845C6"/>
    <w:rsid w:val="0038469F"/>
    <w:rsid w:val="003848C3"/>
    <w:rsid w:val="00386858"/>
    <w:rsid w:val="0039548F"/>
    <w:rsid w:val="00397635"/>
    <w:rsid w:val="003A0163"/>
    <w:rsid w:val="003A1B98"/>
    <w:rsid w:val="003A38E5"/>
    <w:rsid w:val="003A631A"/>
    <w:rsid w:val="003A6B9F"/>
    <w:rsid w:val="003B5339"/>
    <w:rsid w:val="003C62D7"/>
    <w:rsid w:val="003D0A45"/>
    <w:rsid w:val="003D488C"/>
    <w:rsid w:val="003D5CF5"/>
    <w:rsid w:val="003E339B"/>
    <w:rsid w:val="003E4EBC"/>
    <w:rsid w:val="003F5494"/>
    <w:rsid w:val="00402CF6"/>
    <w:rsid w:val="0040334B"/>
    <w:rsid w:val="00407D9B"/>
    <w:rsid w:val="00411F4D"/>
    <w:rsid w:val="00433175"/>
    <w:rsid w:val="00437D83"/>
    <w:rsid w:val="00440A58"/>
    <w:rsid w:val="0044102F"/>
    <w:rsid w:val="00452C60"/>
    <w:rsid w:val="00455C4D"/>
    <w:rsid w:val="00456053"/>
    <w:rsid w:val="0045695F"/>
    <w:rsid w:val="00474121"/>
    <w:rsid w:val="00476F92"/>
    <w:rsid w:val="00483E58"/>
    <w:rsid w:val="004907BD"/>
    <w:rsid w:val="00491860"/>
    <w:rsid w:val="004962CD"/>
    <w:rsid w:val="00496A6B"/>
    <w:rsid w:val="004A0B30"/>
    <w:rsid w:val="004A2F98"/>
    <w:rsid w:val="004A4F36"/>
    <w:rsid w:val="004B2C75"/>
    <w:rsid w:val="004B6999"/>
    <w:rsid w:val="004B79D9"/>
    <w:rsid w:val="004C098A"/>
    <w:rsid w:val="004C4C7B"/>
    <w:rsid w:val="004C5666"/>
    <w:rsid w:val="004E0EBC"/>
    <w:rsid w:val="004E38E0"/>
    <w:rsid w:val="004F1605"/>
    <w:rsid w:val="004F5BFE"/>
    <w:rsid w:val="0050295B"/>
    <w:rsid w:val="005145F9"/>
    <w:rsid w:val="00531B94"/>
    <w:rsid w:val="005363FD"/>
    <w:rsid w:val="00563648"/>
    <w:rsid w:val="00566F00"/>
    <w:rsid w:val="005819CB"/>
    <w:rsid w:val="005A00C5"/>
    <w:rsid w:val="005A3348"/>
    <w:rsid w:val="005A7803"/>
    <w:rsid w:val="005A7912"/>
    <w:rsid w:val="005B04F6"/>
    <w:rsid w:val="005B0B85"/>
    <w:rsid w:val="005B1085"/>
    <w:rsid w:val="005B3B10"/>
    <w:rsid w:val="005B4511"/>
    <w:rsid w:val="005C2A04"/>
    <w:rsid w:val="005C4AB9"/>
    <w:rsid w:val="005D0807"/>
    <w:rsid w:val="005D7F6C"/>
    <w:rsid w:val="005E0153"/>
    <w:rsid w:val="005F30A5"/>
    <w:rsid w:val="005F4276"/>
    <w:rsid w:val="005F4536"/>
    <w:rsid w:val="005F5A7D"/>
    <w:rsid w:val="005F7547"/>
    <w:rsid w:val="0060092D"/>
    <w:rsid w:val="00606FC8"/>
    <w:rsid w:val="006078ED"/>
    <w:rsid w:val="006175BD"/>
    <w:rsid w:val="00621129"/>
    <w:rsid w:val="006266EE"/>
    <w:rsid w:val="00634160"/>
    <w:rsid w:val="0063479E"/>
    <w:rsid w:val="00636D37"/>
    <w:rsid w:val="0064071C"/>
    <w:rsid w:val="0064493B"/>
    <w:rsid w:val="006466C2"/>
    <w:rsid w:val="006479F8"/>
    <w:rsid w:val="00653302"/>
    <w:rsid w:val="00653C35"/>
    <w:rsid w:val="00654F58"/>
    <w:rsid w:val="00660D09"/>
    <w:rsid w:val="00661007"/>
    <w:rsid w:val="00663377"/>
    <w:rsid w:val="006655CD"/>
    <w:rsid w:val="006659B1"/>
    <w:rsid w:val="00675834"/>
    <w:rsid w:val="006762C8"/>
    <w:rsid w:val="00677957"/>
    <w:rsid w:val="00681B68"/>
    <w:rsid w:val="00683EA1"/>
    <w:rsid w:val="006A6822"/>
    <w:rsid w:val="006B04AC"/>
    <w:rsid w:val="006C499E"/>
    <w:rsid w:val="006E2641"/>
    <w:rsid w:val="006F0DAC"/>
    <w:rsid w:val="006F2CA0"/>
    <w:rsid w:val="006F7DC9"/>
    <w:rsid w:val="00701894"/>
    <w:rsid w:val="00702940"/>
    <w:rsid w:val="0071251F"/>
    <w:rsid w:val="0071574D"/>
    <w:rsid w:val="00716B7C"/>
    <w:rsid w:val="00734660"/>
    <w:rsid w:val="007404AC"/>
    <w:rsid w:val="00743C03"/>
    <w:rsid w:val="0074735A"/>
    <w:rsid w:val="00747C1D"/>
    <w:rsid w:val="00772AA3"/>
    <w:rsid w:val="007739D9"/>
    <w:rsid w:val="007759DC"/>
    <w:rsid w:val="00780868"/>
    <w:rsid w:val="0078236F"/>
    <w:rsid w:val="00782695"/>
    <w:rsid w:val="007A2884"/>
    <w:rsid w:val="007A2A44"/>
    <w:rsid w:val="007A7473"/>
    <w:rsid w:val="007B04C4"/>
    <w:rsid w:val="007B5650"/>
    <w:rsid w:val="007B7318"/>
    <w:rsid w:val="007C1F07"/>
    <w:rsid w:val="007C61A5"/>
    <w:rsid w:val="007C62D2"/>
    <w:rsid w:val="007C7582"/>
    <w:rsid w:val="007D1895"/>
    <w:rsid w:val="007D45FE"/>
    <w:rsid w:val="007E6CFF"/>
    <w:rsid w:val="007E7912"/>
    <w:rsid w:val="007F2E85"/>
    <w:rsid w:val="007F4609"/>
    <w:rsid w:val="00800183"/>
    <w:rsid w:val="0080165F"/>
    <w:rsid w:val="0080658D"/>
    <w:rsid w:val="00817AC9"/>
    <w:rsid w:val="00822926"/>
    <w:rsid w:val="00824D2B"/>
    <w:rsid w:val="00825734"/>
    <w:rsid w:val="0083310A"/>
    <w:rsid w:val="0083312E"/>
    <w:rsid w:val="0083674F"/>
    <w:rsid w:val="00844747"/>
    <w:rsid w:val="00846663"/>
    <w:rsid w:val="0085201D"/>
    <w:rsid w:val="00856632"/>
    <w:rsid w:val="00860E1D"/>
    <w:rsid w:val="0086384E"/>
    <w:rsid w:val="00870037"/>
    <w:rsid w:val="008753EC"/>
    <w:rsid w:val="00890803"/>
    <w:rsid w:val="008916C6"/>
    <w:rsid w:val="008B19C7"/>
    <w:rsid w:val="008C0618"/>
    <w:rsid w:val="008C0916"/>
    <w:rsid w:val="008C11AA"/>
    <w:rsid w:val="008C5F2F"/>
    <w:rsid w:val="008D3D7B"/>
    <w:rsid w:val="008D42CF"/>
    <w:rsid w:val="008D6F46"/>
    <w:rsid w:val="008D7A56"/>
    <w:rsid w:val="008E2F89"/>
    <w:rsid w:val="008E4F1E"/>
    <w:rsid w:val="008F5E04"/>
    <w:rsid w:val="00901044"/>
    <w:rsid w:val="00903AF1"/>
    <w:rsid w:val="00913B97"/>
    <w:rsid w:val="00914113"/>
    <w:rsid w:val="00917DC1"/>
    <w:rsid w:val="00920B45"/>
    <w:rsid w:val="00930AFD"/>
    <w:rsid w:val="00931175"/>
    <w:rsid w:val="00933D9B"/>
    <w:rsid w:val="009413FA"/>
    <w:rsid w:val="0094567D"/>
    <w:rsid w:val="009533A2"/>
    <w:rsid w:val="0095539A"/>
    <w:rsid w:val="009577FC"/>
    <w:rsid w:val="0097622C"/>
    <w:rsid w:val="00977AC2"/>
    <w:rsid w:val="009822ED"/>
    <w:rsid w:val="009834A1"/>
    <w:rsid w:val="00986565"/>
    <w:rsid w:val="009867F1"/>
    <w:rsid w:val="00986C82"/>
    <w:rsid w:val="009903AD"/>
    <w:rsid w:val="00995F9A"/>
    <w:rsid w:val="009A2B15"/>
    <w:rsid w:val="009A6166"/>
    <w:rsid w:val="009B3CA1"/>
    <w:rsid w:val="009B5961"/>
    <w:rsid w:val="009B7A91"/>
    <w:rsid w:val="009D2B3A"/>
    <w:rsid w:val="009D2DF3"/>
    <w:rsid w:val="009E40BD"/>
    <w:rsid w:val="009F079E"/>
    <w:rsid w:val="009F207B"/>
    <w:rsid w:val="009F6214"/>
    <w:rsid w:val="00A121C9"/>
    <w:rsid w:val="00A15681"/>
    <w:rsid w:val="00A24CDC"/>
    <w:rsid w:val="00A33339"/>
    <w:rsid w:val="00A3728A"/>
    <w:rsid w:val="00A41C72"/>
    <w:rsid w:val="00A43347"/>
    <w:rsid w:val="00A47FB8"/>
    <w:rsid w:val="00A5337F"/>
    <w:rsid w:val="00A5555C"/>
    <w:rsid w:val="00A566EB"/>
    <w:rsid w:val="00A611AC"/>
    <w:rsid w:val="00A708D9"/>
    <w:rsid w:val="00A81A37"/>
    <w:rsid w:val="00A82863"/>
    <w:rsid w:val="00A94330"/>
    <w:rsid w:val="00A9529E"/>
    <w:rsid w:val="00AA065C"/>
    <w:rsid w:val="00AA61CB"/>
    <w:rsid w:val="00AB5A2C"/>
    <w:rsid w:val="00AC3AEF"/>
    <w:rsid w:val="00AC4455"/>
    <w:rsid w:val="00AC604A"/>
    <w:rsid w:val="00AD2297"/>
    <w:rsid w:val="00AD7975"/>
    <w:rsid w:val="00AF777A"/>
    <w:rsid w:val="00B02988"/>
    <w:rsid w:val="00B121C5"/>
    <w:rsid w:val="00B14EFD"/>
    <w:rsid w:val="00B264CF"/>
    <w:rsid w:val="00B44D0B"/>
    <w:rsid w:val="00B55367"/>
    <w:rsid w:val="00B60F97"/>
    <w:rsid w:val="00B61D08"/>
    <w:rsid w:val="00B63F1A"/>
    <w:rsid w:val="00B727B7"/>
    <w:rsid w:val="00B834C7"/>
    <w:rsid w:val="00B84CF4"/>
    <w:rsid w:val="00B86344"/>
    <w:rsid w:val="00B871C6"/>
    <w:rsid w:val="00B9761F"/>
    <w:rsid w:val="00BA0460"/>
    <w:rsid w:val="00BA160A"/>
    <w:rsid w:val="00BA4FF2"/>
    <w:rsid w:val="00BA7A86"/>
    <w:rsid w:val="00BB3F88"/>
    <w:rsid w:val="00BB54DF"/>
    <w:rsid w:val="00BB76B6"/>
    <w:rsid w:val="00BC2221"/>
    <w:rsid w:val="00BC336B"/>
    <w:rsid w:val="00BD32F2"/>
    <w:rsid w:val="00BD331D"/>
    <w:rsid w:val="00BE62CA"/>
    <w:rsid w:val="00BF185D"/>
    <w:rsid w:val="00BF5AE1"/>
    <w:rsid w:val="00BF68AB"/>
    <w:rsid w:val="00C03633"/>
    <w:rsid w:val="00C062C9"/>
    <w:rsid w:val="00C10810"/>
    <w:rsid w:val="00C12FE2"/>
    <w:rsid w:val="00C21188"/>
    <w:rsid w:val="00C2280B"/>
    <w:rsid w:val="00C300EE"/>
    <w:rsid w:val="00C31066"/>
    <w:rsid w:val="00C35FF8"/>
    <w:rsid w:val="00C3785E"/>
    <w:rsid w:val="00C45839"/>
    <w:rsid w:val="00C500A4"/>
    <w:rsid w:val="00C5471D"/>
    <w:rsid w:val="00C615BE"/>
    <w:rsid w:val="00C6682E"/>
    <w:rsid w:val="00C73C64"/>
    <w:rsid w:val="00C755A1"/>
    <w:rsid w:val="00C761E8"/>
    <w:rsid w:val="00C8112A"/>
    <w:rsid w:val="00C84F56"/>
    <w:rsid w:val="00C84FC8"/>
    <w:rsid w:val="00C90033"/>
    <w:rsid w:val="00C939A0"/>
    <w:rsid w:val="00CA1471"/>
    <w:rsid w:val="00CA41BE"/>
    <w:rsid w:val="00CA466D"/>
    <w:rsid w:val="00CA50F2"/>
    <w:rsid w:val="00CB0790"/>
    <w:rsid w:val="00CB1EC1"/>
    <w:rsid w:val="00CC345A"/>
    <w:rsid w:val="00CC79DE"/>
    <w:rsid w:val="00CD0744"/>
    <w:rsid w:val="00CD2E30"/>
    <w:rsid w:val="00CD43A3"/>
    <w:rsid w:val="00CD7790"/>
    <w:rsid w:val="00CF436C"/>
    <w:rsid w:val="00CF5338"/>
    <w:rsid w:val="00D02023"/>
    <w:rsid w:val="00D02833"/>
    <w:rsid w:val="00D02922"/>
    <w:rsid w:val="00D05D94"/>
    <w:rsid w:val="00D1062F"/>
    <w:rsid w:val="00D20828"/>
    <w:rsid w:val="00D35618"/>
    <w:rsid w:val="00D429DD"/>
    <w:rsid w:val="00D535B8"/>
    <w:rsid w:val="00D5410E"/>
    <w:rsid w:val="00D54C79"/>
    <w:rsid w:val="00D6756C"/>
    <w:rsid w:val="00D71712"/>
    <w:rsid w:val="00D72261"/>
    <w:rsid w:val="00D81CAC"/>
    <w:rsid w:val="00D82245"/>
    <w:rsid w:val="00D83A63"/>
    <w:rsid w:val="00D95587"/>
    <w:rsid w:val="00D958AD"/>
    <w:rsid w:val="00DB11C2"/>
    <w:rsid w:val="00DC65C6"/>
    <w:rsid w:val="00DC7E5B"/>
    <w:rsid w:val="00DD0B09"/>
    <w:rsid w:val="00DD4C15"/>
    <w:rsid w:val="00DE5CD7"/>
    <w:rsid w:val="00DF27EE"/>
    <w:rsid w:val="00DF7694"/>
    <w:rsid w:val="00E01457"/>
    <w:rsid w:val="00E02339"/>
    <w:rsid w:val="00E02545"/>
    <w:rsid w:val="00E10EB7"/>
    <w:rsid w:val="00E12D69"/>
    <w:rsid w:val="00E2364D"/>
    <w:rsid w:val="00E3225A"/>
    <w:rsid w:val="00E37617"/>
    <w:rsid w:val="00E47E35"/>
    <w:rsid w:val="00E50F2D"/>
    <w:rsid w:val="00E524C3"/>
    <w:rsid w:val="00E67DA3"/>
    <w:rsid w:val="00E71570"/>
    <w:rsid w:val="00E75FF4"/>
    <w:rsid w:val="00E77ED4"/>
    <w:rsid w:val="00E82C82"/>
    <w:rsid w:val="00E855F4"/>
    <w:rsid w:val="00E95318"/>
    <w:rsid w:val="00E97E15"/>
    <w:rsid w:val="00EA1044"/>
    <w:rsid w:val="00EA270F"/>
    <w:rsid w:val="00EA68B1"/>
    <w:rsid w:val="00EA7EA7"/>
    <w:rsid w:val="00EB1D54"/>
    <w:rsid w:val="00EB7603"/>
    <w:rsid w:val="00EC1F25"/>
    <w:rsid w:val="00EC7EAE"/>
    <w:rsid w:val="00EE01DC"/>
    <w:rsid w:val="00EE5656"/>
    <w:rsid w:val="00EE6367"/>
    <w:rsid w:val="00EF42F0"/>
    <w:rsid w:val="00EF72AC"/>
    <w:rsid w:val="00EF7495"/>
    <w:rsid w:val="00F0327A"/>
    <w:rsid w:val="00F06EDF"/>
    <w:rsid w:val="00F13F51"/>
    <w:rsid w:val="00F342DC"/>
    <w:rsid w:val="00F36268"/>
    <w:rsid w:val="00F37C9F"/>
    <w:rsid w:val="00F42FA5"/>
    <w:rsid w:val="00F50D99"/>
    <w:rsid w:val="00F51099"/>
    <w:rsid w:val="00F52F9F"/>
    <w:rsid w:val="00F53591"/>
    <w:rsid w:val="00F53F5A"/>
    <w:rsid w:val="00F54832"/>
    <w:rsid w:val="00F60591"/>
    <w:rsid w:val="00F631EA"/>
    <w:rsid w:val="00F65839"/>
    <w:rsid w:val="00F67476"/>
    <w:rsid w:val="00F67F96"/>
    <w:rsid w:val="00F712E3"/>
    <w:rsid w:val="00F77314"/>
    <w:rsid w:val="00F80446"/>
    <w:rsid w:val="00F8426A"/>
    <w:rsid w:val="00F869CE"/>
    <w:rsid w:val="00F90E8D"/>
    <w:rsid w:val="00F96AF5"/>
    <w:rsid w:val="00FB42D8"/>
    <w:rsid w:val="00FC19DD"/>
    <w:rsid w:val="00FC1B0D"/>
    <w:rsid w:val="00FC3F91"/>
    <w:rsid w:val="00FC4E54"/>
    <w:rsid w:val="00FD3E0F"/>
    <w:rsid w:val="00FE0C4D"/>
    <w:rsid w:val="00FE5037"/>
    <w:rsid w:val="00FE6D39"/>
    <w:rsid w:val="00FF21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4859"/>
    <w:rPr>
      <w:sz w:val="20"/>
      <w:szCs w:val="20"/>
    </w:rPr>
  </w:style>
  <w:style w:type="character" w:customStyle="1" w:styleId="FootnoteTextChar">
    <w:name w:val="Footnote Text Char"/>
    <w:basedOn w:val="DefaultParagraphFont"/>
    <w:link w:val="FootnoteText"/>
    <w:uiPriority w:val="99"/>
    <w:semiHidden/>
    <w:rsid w:val="00044859"/>
    <w:rPr>
      <w:sz w:val="20"/>
      <w:szCs w:val="20"/>
    </w:rPr>
  </w:style>
  <w:style w:type="character" w:styleId="FootnoteReference">
    <w:name w:val="footnote reference"/>
    <w:basedOn w:val="DefaultParagraphFont"/>
    <w:uiPriority w:val="99"/>
    <w:semiHidden/>
    <w:unhideWhenUsed/>
    <w:rsid w:val="00044859"/>
    <w:rPr>
      <w:vertAlign w:val="superscript"/>
    </w:rPr>
  </w:style>
  <w:style w:type="table" w:customStyle="1" w:styleId="LightShading1">
    <w:name w:val="Light Shading1"/>
    <w:basedOn w:val="TableNormal"/>
    <w:uiPriority w:val="60"/>
    <w:rsid w:val="000448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044859"/>
  </w:style>
  <w:style w:type="paragraph" w:styleId="BalloonText">
    <w:name w:val="Balloon Text"/>
    <w:basedOn w:val="Normal"/>
    <w:link w:val="BalloonTextChar"/>
    <w:uiPriority w:val="99"/>
    <w:semiHidden/>
    <w:unhideWhenUsed/>
    <w:rsid w:val="00044859"/>
    <w:rPr>
      <w:rFonts w:ascii="Tahoma" w:hAnsi="Tahoma" w:cs="Tahoma"/>
      <w:sz w:val="16"/>
      <w:szCs w:val="16"/>
    </w:rPr>
  </w:style>
  <w:style w:type="character" w:customStyle="1" w:styleId="BalloonTextChar">
    <w:name w:val="Balloon Text Char"/>
    <w:basedOn w:val="DefaultParagraphFont"/>
    <w:link w:val="BalloonText"/>
    <w:uiPriority w:val="99"/>
    <w:semiHidden/>
    <w:rsid w:val="00044859"/>
    <w:rPr>
      <w:rFonts w:ascii="Tahoma" w:hAnsi="Tahoma" w:cs="Tahoma"/>
      <w:sz w:val="16"/>
      <w:szCs w:val="16"/>
    </w:rPr>
  </w:style>
  <w:style w:type="paragraph" w:styleId="ListParagraph">
    <w:name w:val="List Paragraph"/>
    <w:basedOn w:val="Normal"/>
    <w:uiPriority w:val="34"/>
    <w:qFormat/>
    <w:rsid w:val="00011E45"/>
    <w:pPr>
      <w:ind w:left="720"/>
      <w:contextualSpacing/>
    </w:pPr>
  </w:style>
</w:styles>
</file>

<file path=word/webSettings.xml><?xml version="1.0" encoding="utf-8"?>
<w:webSettings xmlns:r="http://schemas.openxmlformats.org/officeDocument/2006/relationships" xmlns:w="http://schemas.openxmlformats.org/wordprocessingml/2006/main">
  <w:divs>
    <w:div w:id="5073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Urt99</b:Tag>
    <b:SourceType>Book</b:SourceType>
    <b:Guid>{9E7377DF-E8E9-45C3-AE35-A33A1C986065}</b:Guid>
    <b:LCID>0</b:LCID>
    <b:Author>
      <b:Author>
        <b:NameList>
          <b:Person>
            <b:Last>Urton</b:Last>
            <b:First>Gary</b:First>
          </b:Person>
        </b:NameList>
      </b:Author>
    </b:Author>
    <b:Title>Inca Myth</b:Title>
    <b:Year>1999</b:Year>
    <b:City>London</b:City>
    <b:Publisher>British Museum</b:Publisher>
    <b:RefOrder>1</b:RefOrder>
  </b:Source>
  <b:Source>
    <b:Tag>هوک69</b:Tag>
    <b:SourceType>Book</b:SourceType>
    <b:Guid>{92230EF6-4CAE-4A1F-A079-5CD6FF7A462F}</b:Guid>
    <b:LCID>0</b:LCID>
    <b:Author>
      <b:Author>
        <b:NameList>
          <b:Person>
            <b:Last>هوک</b:Last>
            <b:First>ساموئل</b:First>
            <b:Middle>هنری</b:Middle>
          </b:Person>
        </b:NameList>
      </b:Author>
      <b:Translator>
        <b:NameList>
          <b:Person>
            <b:Last>بهرامی</b:Last>
            <b:First>علی</b:First>
            <b:Middle>اصغر</b:Middle>
          </b:Person>
          <b:Person>
            <b:Last>مزداپور</b:Last>
            <b:First>فرنگیس</b:First>
          </b:Person>
        </b:NameList>
      </b:Translator>
    </b:Author>
    <b:Title>اساطیر خاورمیانه</b:Title>
    <b:Year>1369</b:Year>
    <b:City>تهران</b:City>
    <b:Publisher>روشنگران</b:Publisher>
    <b:RefOrder>3</b:RefOrder>
  </b:Source>
  <b:Source>
    <b:Tag>Kin02</b:Tag>
    <b:SourceType>Book</b:SourceType>
    <b:Guid>{26E91B11-AD5E-4329-A06B-6AE95957E53B}</b:Guid>
    <b:LCID>0</b:LCID>
    <b:Author>
      <b:Author>
        <b:NameList>
          <b:Person>
            <b:Last>King</b:Last>
            <b:First>Leonard</b:First>
            <b:Middle>William</b:Middle>
          </b:Person>
        </b:NameList>
      </b:Author>
    </b:Author>
    <b:Title>The Seven Tablets of Creation</b:Title>
    <b:Year>1902</b:Year>
    <b:City>London</b:City>
    <b:Publisher>Luzac &amp; Co.</b:Publisher>
    <b:RefOrder>4</b:RefOrder>
  </b:Source>
  <b:Source>
    <b:Tag>Fry77</b:Tag>
    <b:SourceType>JournalArticle</b:SourceType>
    <b:Guid>{10FC0E50-9743-4599-A0B1-517495B52ECD}</b:Guid>
    <b:LCID>0</b:LCID>
    <b:Author>
      <b:Author>
        <b:NameList>
          <b:Person>
            <b:Last>Frymer-Kensky</b:Last>
            <b:First>Tikva</b:First>
          </b:Person>
        </b:NameList>
      </b:Author>
    </b:Author>
    <b:Title>The Atrahasis Epic and Its Significance for Our Understanding of Genesis 1-9</b:Title>
    <b:JournalName>Biblical Archeologist</b:JournalName>
    <b:Year>1977</b:Year>
    <b:Pages>147-156</b:Pages>
    <b:RefOrder>5</b:RefOrder>
  </b:Source>
  <b:Source>
    <b:Tag>Fos11</b:Tag>
    <b:SourceType>Book</b:SourceType>
    <b:Guid>{AD0DFCC4-2C65-45D3-B8E7-C5F5FBE216E9}</b:Guid>
    <b:LCID>0</b:LCID>
    <b:Author>
      <b:Author>
        <b:NameList>
          <b:Person>
            <b:Last>Foster</b:Last>
            <b:First>Benjamin</b:First>
            <b:Middle>R.</b:Middle>
          </b:Person>
        </b:NameList>
      </b:Author>
    </b:Author>
    <b:Title>Civilizations of Ancient Iraq</b:Title>
    <b:Year>2011</b:Year>
    <b:City>New Jersey</b:City>
    <b:Publisher>Princeton University Press</b:Publisher>
    <b:RefOrder>6</b:RefOrder>
  </b:Source>
  <b:Source>
    <b:Tag>Kra61</b:Tag>
    <b:SourceType>Book</b:SourceType>
    <b:Guid>{C1F04A3B-9184-49EC-8E33-BA0D38BABB6D}</b:Guid>
    <b:LCID>0</b:LCID>
    <b:Author>
      <b:Author>
        <b:NameList>
          <b:Person>
            <b:Last>Kramer</b:Last>
            <b:First>Samuel</b:First>
            <b:Middle>Noah</b:Middle>
          </b:Person>
        </b:NameList>
      </b:Author>
    </b:Author>
    <b:Title>Sumerian Mythology: A Study of Spiritual and Literary Achievement in the Third Millennium B.C.</b:Title>
    <b:Year>1961</b:Year>
    <b:City>Philadelphia</b:City>
    <b:Publisher>University of Pennsylvania Press</b:Publisher>
    <b:RefOrder>7</b:RefOrder>
  </b:Source>
  <b:Source>
    <b:Tag>حمی40</b:Tag>
    <b:SourceType>JournalArticle</b:SourceType>
    <b:Guid>{527411F3-570F-443A-83D9-6CC8B94F9DF9}</b:Guid>
    <b:LCID>0</b:LCID>
    <b:Author>
      <b:Author>
        <b:NameList>
          <b:Person>
            <b:Last>حمید</b:Last>
            <b:First>حمید</b:First>
          </b:Person>
        </b:NameList>
      </b:Author>
    </b:Author>
    <b:Title>وجیزه‌ای بر افسانه‌ی گیلگمش پهلوان</b:Title>
    <b:Year>1340</b:Year>
    <b:JournalName>کتاب هفته</b:JournalName>
    <b:RefOrder>8</b:RefOrder>
  </b:Source>
  <b:Source>
    <b:Tag>منش83</b:Tag>
    <b:SourceType>Book</b:SourceType>
    <b:Guid>{5E635963-6DE8-4FD8-A562-B37B9044BFD8}</b:Guid>
    <b:LCID>0</b:LCID>
    <b:Author>
      <b:Author>
        <b:NameList>
          <b:Person>
            <b:Last>منشی‌زاده</b:Last>
            <b:First>داوود</b:First>
          </b:Person>
        </b:NameList>
      </b:Author>
    </b:Author>
    <b:Title>گیلگمش؛ کهن‌ترین حماسه‌ی بشری</b:Title>
    <b:Year>1383</b:Year>
    <b:City>تهران</b:City>
    <b:Publisher>اختران</b:Publisher>
    <b:RefOrder>9</b:RefOrder>
  </b:Source>
  <b:Source>
    <b:Tag>شام90</b:Tag>
    <b:SourceType>Book</b:SourceType>
    <b:Guid>{AC5C59FE-96BF-4037-9AA7-672907EA5BFA}</b:Guid>
    <b:LCID>0</b:LCID>
    <b:Author>
      <b:Author>
        <b:NameList>
          <b:Person>
            <b:Last>شاملو</b:Last>
            <b:First>احمد</b:First>
          </b:Person>
        </b:NameList>
      </b:Author>
    </b:Author>
    <b:Title>گیل‌گمش</b:Title>
    <b:Year>1390</b:Year>
    <b:City>تهران</b:City>
    <b:Publisher>چشمه</b:Publisher>
    <b:RefOrder>10</b:RefOrder>
  </b:Source>
  <b:Source>
    <b:Tag>Rog12</b:Tag>
    <b:SourceType>Book</b:SourceType>
    <b:Guid>{89B515B4-3E63-4B34-96D4-24CD6E10E828}</b:Guid>
    <b:LCID>0</b:LCID>
    <b:Author>
      <b:Author>
        <b:NameList>
          <b:Person>
            <b:Last>Rogers</b:Last>
            <b:First>Robert</b:First>
            <b:Middle>William</b:Middle>
          </b:Person>
        </b:NameList>
      </b:Author>
    </b:Author>
    <b:Title>Cuneiform parallels to the Old Testament</b:Title>
    <b:Year>1912</b:Year>
    <b:City>London</b:City>
    <b:Publisher>Oxford University Press</b:Publisher>
    <b:RefOrder>11</b:RefOrder>
  </b:Source>
  <b:Source>
    <b:Tag>Gin11</b:Tag>
    <b:SourceType>Book</b:SourceType>
    <b:Guid>{DC74B506-638B-4C4F-A673-2C1D68025BE5}</b:Guid>
    <b:LCID>0</b:LCID>
    <b:Author>
      <b:Author>
        <b:NameList>
          <b:Person>
            <b:Last>Ginzberg</b:Last>
            <b:First>Louis</b:First>
          </b:Person>
        </b:NameList>
      </b:Author>
    </b:Author>
    <b:Title>The Legends of the Jews</b:Title>
    <b:Year>1911</b:Year>
    <b:City>New York</b:City>
    <b:Publisher>Jewish Publication Society of America</b:Publisher>
    <b:RefOrder>12</b:RefOrder>
  </b:Source>
  <b:Source>
    <b:Tag>زید81</b:Tag>
    <b:SourceType>Book</b:SourceType>
    <b:Guid>{0768FAC1-A9F4-45D8-8150-89C1BE50CC0E}</b:Guid>
    <b:LCID>0</b:LCID>
    <b:Author>
      <b:Author>
        <b:NameList>
          <b:Person>
            <b:Last>زیدآبادی</b:Last>
            <b:First>احمد</b:First>
          </b:Person>
        </b:NameList>
      </b:Author>
    </b:Author>
    <b:Title>دین و دولت در اسراییل</b:Title>
    <b:Year>1381</b:Year>
    <b:City>تهران</b:City>
    <b:Publisher>روزنگار</b:Publisher>
    <b:RefOrder>2</b:RefOrder>
  </b:Source>
</b:Sources>
</file>

<file path=customXml/itemProps1.xml><?xml version="1.0" encoding="utf-8"?>
<ds:datastoreItem xmlns:ds="http://schemas.openxmlformats.org/officeDocument/2006/customXml" ds:itemID="{2D585F11-6A54-4EF8-B33B-D24DE022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Eskandary</dc:creator>
  <cp:lastModifiedBy>Reza Eskandary</cp:lastModifiedBy>
  <cp:revision>6</cp:revision>
  <dcterms:created xsi:type="dcterms:W3CDTF">2013-02-17T10:27:00Z</dcterms:created>
  <dcterms:modified xsi:type="dcterms:W3CDTF">2013-02-18T09:21:00Z</dcterms:modified>
</cp:coreProperties>
</file>