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185" w:rsidRDefault="00845185" w:rsidP="00845185">
      <w:pPr>
        <w:rPr>
          <w:rFonts w:ascii="Times New Roman" w:hAnsi="Times New Roman" w:cs="Times New Roman"/>
          <w:sz w:val="32"/>
          <w:szCs w:val="32"/>
          <w:rtl/>
        </w:rPr>
      </w:pPr>
      <w:bookmarkStart w:id="0" w:name="_GoBack"/>
      <w:bookmarkEnd w:id="0"/>
      <w:r w:rsidRPr="00ED7E87">
        <w:rPr>
          <w:rFonts w:ascii="Times New Roman" w:hAnsi="Times New Roman" w:cs="Times New Roman" w:hint="cs"/>
          <w:sz w:val="32"/>
          <w:szCs w:val="32"/>
          <w:rtl/>
        </w:rPr>
        <w:t xml:space="preserve">                                       مفاهیم و اصطلاحات کلیدی</w:t>
      </w:r>
      <w:r>
        <w:rPr>
          <w:rFonts w:ascii="Times New Roman" w:hAnsi="Times New Roman" w:cs="Times New Roman" w:hint="cs"/>
          <w:sz w:val="32"/>
          <w:szCs w:val="32"/>
          <w:rtl/>
        </w:rPr>
        <w:t xml:space="preserve"> انسان‌شناسی پزشکی (1)</w:t>
      </w:r>
    </w:p>
    <w:p w:rsidR="00845185" w:rsidRDefault="00845185" w:rsidP="00845185">
      <w:pPr>
        <w:rPr>
          <w:rFonts w:ascii="Times New Roman" w:hAnsi="Times New Roman" w:cs="Times New Roman"/>
          <w:b/>
          <w:bCs/>
          <w:i/>
          <w:iCs/>
          <w:sz w:val="24"/>
          <w:szCs w:val="24"/>
          <w:rtl/>
        </w:rPr>
      </w:pPr>
    </w:p>
    <w:p w:rsidR="00845185" w:rsidRDefault="00845185" w:rsidP="00845185">
      <w:pPr>
        <w:rPr>
          <w:rFonts w:ascii="Times New Roman" w:hAnsi="Times New Roman" w:cs="Times New Roman"/>
          <w:b/>
          <w:bCs/>
          <w:i/>
          <w:iCs/>
          <w:sz w:val="24"/>
          <w:szCs w:val="24"/>
          <w:rtl/>
        </w:rPr>
      </w:pPr>
    </w:p>
    <w:p w:rsidR="00845185" w:rsidRDefault="00845185" w:rsidP="00845185">
      <w:pPr>
        <w:rPr>
          <w:rFonts w:ascii="Times New Roman" w:hAnsi="Times New Roman" w:cs="Times New Roman"/>
          <w:b/>
          <w:bCs/>
          <w:i/>
          <w:iCs/>
          <w:sz w:val="24"/>
          <w:szCs w:val="24"/>
          <w:rtl/>
        </w:rPr>
      </w:pPr>
      <w:r>
        <w:rPr>
          <w:rFonts w:ascii="Times New Roman" w:hAnsi="Times New Roman" w:cs="Times New Roman" w:hint="cs"/>
          <w:b/>
          <w:bCs/>
          <w:i/>
          <w:iCs/>
          <w:sz w:val="24"/>
          <w:szCs w:val="24"/>
          <w:rtl/>
        </w:rPr>
        <w:t xml:space="preserve">محمد چاوشی </w:t>
      </w:r>
    </w:p>
    <w:p w:rsidR="00845185" w:rsidRPr="00ED7E87" w:rsidRDefault="00845185" w:rsidP="00845185">
      <w:pPr>
        <w:rPr>
          <w:rFonts w:ascii="Times New Roman" w:hAnsi="Times New Roman" w:cs="Times New Roman"/>
          <w:b/>
          <w:bCs/>
          <w:i/>
          <w:iCs/>
          <w:sz w:val="24"/>
          <w:szCs w:val="24"/>
          <w:rtl/>
        </w:rPr>
      </w:pPr>
      <w:r w:rsidRPr="00ED7E87">
        <w:rPr>
          <w:rFonts w:ascii="Times New Roman" w:hAnsi="Times New Roman" w:cs="Times New Roman" w:hint="cs"/>
          <w:b/>
          <w:bCs/>
          <w:i/>
          <w:iCs/>
          <w:sz w:val="24"/>
          <w:szCs w:val="24"/>
          <w:rtl/>
        </w:rPr>
        <w:t>مقدمه</w:t>
      </w:r>
    </w:p>
    <w:p w:rsidR="00845185" w:rsidRPr="00ED7E87" w:rsidRDefault="00845185" w:rsidP="00845185">
      <w:pPr>
        <w:spacing w:line="360" w:lineRule="auto"/>
        <w:jc w:val="both"/>
        <w:rPr>
          <w:rFonts w:ascii="Times New Roman" w:hAnsi="Times New Roman" w:cs="Times New Roman"/>
          <w:sz w:val="24"/>
          <w:szCs w:val="24"/>
          <w:rtl/>
        </w:rPr>
      </w:pPr>
      <w:r w:rsidRPr="00ED7E87">
        <w:rPr>
          <w:rFonts w:ascii="Times New Roman" w:hAnsi="Times New Roman" w:cs="Times New Roman" w:hint="cs"/>
          <w:sz w:val="24"/>
          <w:szCs w:val="24"/>
          <w:rtl/>
        </w:rPr>
        <w:t>در این جا بعضی از مفاهیم و اصطلاحات مهم در حوزه انسان شناسی پزشکی را معرفی می کنیم که شامل سه دسته از مفاهیم می شوند؛ دسته اول شامل مفاهیم سلامت</w:t>
      </w:r>
      <w:r w:rsidRPr="00ED7E87">
        <w:rPr>
          <w:rStyle w:val="FootnoteReference"/>
          <w:rFonts w:ascii="Times New Roman" w:hAnsi="Times New Roman" w:cs="Times New Roman"/>
          <w:sz w:val="24"/>
          <w:szCs w:val="24"/>
          <w:rtl/>
        </w:rPr>
        <w:footnoteReference w:id="1"/>
      </w:r>
      <w:r w:rsidRPr="00ED7E87">
        <w:rPr>
          <w:rFonts w:ascii="Times New Roman" w:hAnsi="Times New Roman" w:cs="Times New Roman" w:hint="cs"/>
          <w:sz w:val="24"/>
          <w:szCs w:val="24"/>
          <w:rtl/>
        </w:rPr>
        <w:t>، بهبود</w:t>
      </w:r>
      <w:r w:rsidRPr="00ED7E87">
        <w:rPr>
          <w:rStyle w:val="FootnoteReference"/>
          <w:rFonts w:ascii="Times New Roman" w:hAnsi="Times New Roman" w:cs="Times New Roman"/>
          <w:sz w:val="24"/>
          <w:szCs w:val="24"/>
          <w:rtl/>
        </w:rPr>
        <w:footnoteReference w:id="2"/>
      </w:r>
      <w:r w:rsidRPr="00ED7E87">
        <w:rPr>
          <w:rFonts w:ascii="Times New Roman" w:hAnsi="Times New Roman" w:cs="Times New Roman" w:hint="cs"/>
          <w:sz w:val="24"/>
          <w:szCs w:val="24"/>
          <w:rtl/>
        </w:rPr>
        <w:t>، بیماری</w:t>
      </w:r>
      <w:r w:rsidRPr="00ED7E87">
        <w:rPr>
          <w:rStyle w:val="FootnoteReference"/>
          <w:rFonts w:ascii="Times New Roman" w:hAnsi="Times New Roman" w:cs="Times New Roman"/>
          <w:sz w:val="24"/>
          <w:szCs w:val="24"/>
          <w:rtl/>
        </w:rPr>
        <w:footnoteReference w:id="3"/>
      </w:r>
      <w:r w:rsidRPr="00ED7E87">
        <w:rPr>
          <w:rFonts w:ascii="Times New Roman" w:hAnsi="Times New Roman" w:cs="Times New Roman" w:hint="cs"/>
          <w:sz w:val="24"/>
          <w:szCs w:val="24"/>
          <w:rtl/>
        </w:rPr>
        <w:t>، ناخوشی</w:t>
      </w:r>
      <w:r w:rsidRPr="00ED7E87">
        <w:rPr>
          <w:rStyle w:val="FootnoteReference"/>
          <w:rFonts w:ascii="Times New Roman" w:hAnsi="Times New Roman" w:cs="Times New Roman"/>
          <w:sz w:val="24"/>
          <w:szCs w:val="24"/>
          <w:rtl/>
        </w:rPr>
        <w:footnoteReference w:id="4"/>
      </w:r>
      <w:r w:rsidRPr="00ED7E87">
        <w:rPr>
          <w:rFonts w:ascii="Times New Roman" w:hAnsi="Times New Roman" w:cs="Times New Roman" w:hint="cs"/>
          <w:sz w:val="24"/>
          <w:szCs w:val="24"/>
          <w:rtl/>
        </w:rPr>
        <w:t>، مرض</w:t>
      </w:r>
      <w:r w:rsidRPr="00ED7E87">
        <w:rPr>
          <w:rStyle w:val="FootnoteReference"/>
          <w:rFonts w:ascii="Times New Roman" w:hAnsi="Times New Roman" w:cs="Times New Roman"/>
          <w:sz w:val="24"/>
          <w:szCs w:val="24"/>
          <w:rtl/>
        </w:rPr>
        <w:footnoteReference w:id="5"/>
      </w:r>
      <w:r w:rsidRPr="00ED7E87">
        <w:rPr>
          <w:rFonts w:ascii="Times New Roman" w:hAnsi="Times New Roman" w:cs="Times New Roman" w:hint="cs"/>
          <w:sz w:val="24"/>
          <w:szCs w:val="24"/>
          <w:rtl/>
        </w:rPr>
        <w:t>، درمان</w:t>
      </w:r>
      <w:r w:rsidRPr="00ED7E87">
        <w:rPr>
          <w:rStyle w:val="FootnoteReference"/>
          <w:rFonts w:ascii="Times New Roman" w:hAnsi="Times New Roman" w:cs="Times New Roman"/>
          <w:sz w:val="24"/>
          <w:szCs w:val="24"/>
          <w:rtl/>
        </w:rPr>
        <w:footnoteReference w:id="6"/>
      </w:r>
      <w:r w:rsidRPr="00ED7E87">
        <w:rPr>
          <w:rFonts w:ascii="Times New Roman" w:hAnsi="Times New Roman" w:cs="Times New Roman" w:hint="cs"/>
          <w:sz w:val="24"/>
          <w:szCs w:val="24"/>
          <w:rtl/>
        </w:rPr>
        <w:t xml:space="preserve"> و شفا یا التیام</w:t>
      </w:r>
      <w:r w:rsidRPr="00ED7E87">
        <w:rPr>
          <w:rStyle w:val="FootnoteReference"/>
          <w:rFonts w:ascii="Times New Roman" w:hAnsi="Times New Roman" w:cs="Times New Roman"/>
          <w:sz w:val="24"/>
          <w:szCs w:val="24"/>
          <w:rtl/>
        </w:rPr>
        <w:footnoteReference w:id="7"/>
      </w:r>
      <w:r w:rsidRPr="00ED7E87">
        <w:rPr>
          <w:rFonts w:ascii="Times New Roman" w:hAnsi="Times New Roman" w:cs="Times New Roman" w:hint="cs"/>
          <w:sz w:val="24"/>
          <w:szCs w:val="24"/>
          <w:rtl/>
        </w:rPr>
        <w:t xml:space="preserve"> است که پیش از رسمیت یافتن و دانشگاهی شدن انسان شناسی پزشکی و حتی در آثارمحققین اواخر قرن نوزدهم نیز وجود داشته اند. دسته دوم مفاهیمی را شامل می شود که خاستگاهشان سایر رشته ها نظیر جامعه شناسی و فلسفه است اما بدلیل ارتباط قابل توجه با حیات اجتماعی و فرهنگی انسان خیلی زود در رشته انسانشناسی و بویژه در حوزه انسان شناسی پزشکی مورد استقبال وتوجه قرار گرفته، بسط یافته اند نظیر پزشکی سازی</w:t>
      </w:r>
      <w:r w:rsidRPr="00ED7E87">
        <w:rPr>
          <w:rStyle w:val="FootnoteReference"/>
          <w:rFonts w:ascii="Times New Roman" w:hAnsi="Times New Roman" w:cs="Times New Roman"/>
          <w:sz w:val="24"/>
          <w:szCs w:val="24"/>
          <w:rtl/>
        </w:rPr>
        <w:footnoteReference w:id="8"/>
      </w:r>
      <w:r w:rsidRPr="00ED7E87">
        <w:rPr>
          <w:rFonts w:ascii="Times New Roman" w:hAnsi="Times New Roman" w:cs="Times New Roman" w:hint="cs"/>
          <w:sz w:val="24"/>
          <w:szCs w:val="24"/>
          <w:rtl/>
        </w:rPr>
        <w:t>، کالبدیافتگی</w:t>
      </w:r>
      <w:r w:rsidRPr="00ED7E87">
        <w:rPr>
          <w:rStyle w:val="FootnoteReference"/>
          <w:rFonts w:ascii="Times New Roman" w:hAnsi="Times New Roman" w:cs="Times New Roman"/>
          <w:sz w:val="24"/>
          <w:szCs w:val="24"/>
          <w:rtl/>
        </w:rPr>
        <w:footnoteReference w:id="9"/>
      </w:r>
      <w:r w:rsidRPr="00ED7E87">
        <w:rPr>
          <w:rFonts w:ascii="Times New Roman" w:hAnsi="Times New Roman" w:cs="Times New Roman" w:hint="cs"/>
          <w:sz w:val="24"/>
          <w:szCs w:val="24"/>
          <w:rtl/>
        </w:rPr>
        <w:t xml:space="preserve"> و داروسالاری</w:t>
      </w:r>
      <w:r w:rsidRPr="00ED7E87">
        <w:rPr>
          <w:rStyle w:val="FootnoteReference"/>
          <w:rFonts w:ascii="Times New Roman" w:hAnsi="Times New Roman" w:cs="Times New Roman"/>
          <w:sz w:val="24"/>
          <w:szCs w:val="24"/>
          <w:rtl/>
        </w:rPr>
        <w:footnoteReference w:id="10"/>
      </w:r>
      <w:r w:rsidRPr="00ED7E87">
        <w:rPr>
          <w:rFonts w:ascii="Times New Roman" w:hAnsi="Times New Roman" w:cs="Times New Roman" w:hint="cs"/>
          <w:sz w:val="24"/>
          <w:szCs w:val="24"/>
          <w:rtl/>
        </w:rPr>
        <w:t xml:space="preserve"> و دسته سوم شامل مفاهیم سیندمیک</w:t>
      </w:r>
      <w:r w:rsidRPr="00ED7E87">
        <w:rPr>
          <w:rStyle w:val="FootnoteReference"/>
          <w:rFonts w:ascii="Times New Roman" w:hAnsi="Times New Roman" w:cs="Times New Roman"/>
          <w:sz w:val="24"/>
          <w:szCs w:val="24"/>
          <w:rtl/>
        </w:rPr>
        <w:footnoteReference w:id="11"/>
      </w:r>
      <w:r w:rsidRPr="00ED7E87">
        <w:rPr>
          <w:rFonts w:ascii="Times New Roman" w:hAnsi="Times New Roman" w:cs="Times New Roman" w:hint="cs"/>
          <w:sz w:val="24"/>
          <w:szCs w:val="24"/>
          <w:rtl/>
        </w:rPr>
        <w:t>، پلورالئا</w:t>
      </w:r>
      <w:r w:rsidRPr="00ED7E87">
        <w:rPr>
          <w:rStyle w:val="FootnoteReference"/>
          <w:rFonts w:ascii="Times New Roman" w:hAnsi="Times New Roman" w:cs="Times New Roman"/>
          <w:sz w:val="24"/>
          <w:szCs w:val="24"/>
          <w:rtl/>
        </w:rPr>
        <w:footnoteReference w:id="12"/>
      </w:r>
      <w:r w:rsidRPr="00ED7E87">
        <w:rPr>
          <w:rFonts w:ascii="Times New Roman" w:hAnsi="Times New Roman" w:cs="Times New Roman" w:hint="cs"/>
          <w:sz w:val="24"/>
          <w:szCs w:val="24"/>
          <w:rtl/>
        </w:rPr>
        <w:t>، ناخوشی ستمی</w:t>
      </w:r>
      <w:r w:rsidRPr="00ED7E87">
        <w:rPr>
          <w:rStyle w:val="FootnoteReference"/>
          <w:rFonts w:ascii="Times New Roman" w:hAnsi="Times New Roman" w:cs="Times New Roman"/>
          <w:sz w:val="24"/>
          <w:szCs w:val="24"/>
          <w:rtl/>
        </w:rPr>
        <w:footnoteReference w:id="13"/>
      </w:r>
      <w:r w:rsidRPr="00ED7E87">
        <w:rPr>
          <w:rFonts w:ascii="Times New Roman" w:hAnsi="Times New Roman" w:cs="Times New Roman" w:hint="cs"/>
          <w:sz w:val="24"/>
          <w:szCs w:val="24"/>
          <w:rtl/>
        </w:rPr>
        <w:t>، ذهن/بدن</w:t>
      </w:r>
      <w:r w:rsidRPr="00ED7E87">
        <w:rPr>
          <w:rStyle w:val="FootnoteReference"/>
          <w:rFonts w:ascii="Times New Roman" w:hAnsi="Times New Roman" w:cs="Times New Roman"/>
          <w:sz w:val="24"/>
          <w:szCs w:val="24"/>
          <w:rtl/>
        </w:rPr>
        <w:footnoteReference w:id="14"/>
      </w:r>
      <w:r w:rsidRPr="00ED7E87">
        <w:rPr>
          <w:rFonts w:ascii="Times New Roman" w:hAnsi="Times New Roman" w:cs="Times New Roman" w:hint="cs"/>
          <w:sz w:val="24"/>
          <w:szCs w:val="24"/>
          <w:rtl/>
        </w:rPr>
        <w:t>، بدن/خود</w:t>
      </w:r>
      <w:r w:rsidRPr="00ED7E87">
        <w:rPr>
          <w:rStyle w:val="FootnoteReference"/>
          <w:rFonts w:ascii="Times New Roman" w:hAnsi="Times New Roman" w:cs="Times New Roman"/>
          <w:sz w:val="24"/>
          <w:szCs w:val="24"/>
          <w:rtl/>
        </w:rPr>
        <w:footnoteReference w:id="15"/>
      </w:r>
      <w:r w:rsidRPr="00ED7E87">
        <w:rPr>
          <w:rFonts w:ascii="Times New Roman" w:hAnsi="Times New Roman" w:cs="Times New Roman" w:hint="cs"/>
          <w:sz w:val="24"/>
          <w:szCs w:val="24"/>
          <w:rtl/>
        </w:rPr>
        <w:t>، بدن/جامعه</w:t>
      </w:r>
      <w:r w:rsidRPr="00ED7E87">
        <w:rPr>
          <w:rStyle w:val="FootnoteReference"/>
          <w:rFonts w:ascii="Times New Roman" w:hAnsi="Times New Roman" w:cs="Times New Roman"/>
          <w:sz w:val="24"/>
          <w:szCs w:val="24"/>
          <w:rtl/>
        </w:rPr>
        <w:footnoteReference w:id="16"/>
      </w:r>
      <w:r w:rsidRPr="00ED7E87">
        <w:rPr>
          <w:rFonts w:ascii="Times New Roman" w:hAnsi="Times New Roman" w:cs="Times New Roman" w:hint="cs"/>
          <w:sz w:val="24"/>
          <w:szCs w:val="24"/>
          <w:rtl/>
        </w:rPr>
        <w:t>، بدن/سیاست</w:t>
      </w:r>
      <w:r w:rsidRPr="00ED7E87">
        <w:rPr>
          <w:rStyle w:val="FootnoteReference"/>
          <w:rFonts w:ascii="Times New Roman" w:hAnsi="Times New Roman" w:cs="Times New Roman"/>
          <w:sz w:val="24"/>
          <w:szCs w:val="24"/>
          <w:rtl/>
        </w:rPr>
        <w:footnoteReference w:id="17"/>
      </w:r>
      <w:r w:rsidRPr="00ED7E87">
        <w:rPr>
          <w:rFonts w:ascii="Times New Roman" w:hAnsi="Times New Roman" w:cs="Times New Roman" w:hint="cs"/>
          <w:sz w:val="24"/>
          <w:szCs w:val="24"/>
          <w:rtl/>
        </w:rPr>
        <w:t>، پزشکی طبیعی</w:t>
      </w:r>
      <w:r w:rsidRPr="00ED7E87">
        <w:rPr>
          <w:rStyle w:val="FootnoteReference"/>
          <w:rFonts w:ascii="Times New Roman" w:hAnsi="Times New Roman" w:cs="Times New Roman"/>
          <w:sz w:val="24"/>
          <w:szCs w:val="24"/>
          <w:rtl/>
        </w:rPr>
        <w:footnoteReference w:id="18"/>
      </w:r>
      <w:r w:rsidRPr="00ED7E87">
        <w:rPr>
          <w:rFonts w:ascii="Times New Roman" w:hAnsi="Times New Roman" w:cs="Times New Roman" w:hint="cs"/>
          <w:sz w:val="24"/>
          <w:szCs w:val="24"/>
          <w:rtl/>
        </w:rPr>
        <w:t xml:space="preserve"> و پزشکی شخصی</w:t>
      </w:r>
      <w:r w:rsidRPr="00ED7E87">
        <w:rPr>
          <w:rStyle w:val="FootnoteReference"/>
          <w:rFonts w:ascii="Times New Roman" w:hAnsi="Times New Roman" w:cs="Times New Roman"/>
          <w:sz w:val="24"/>
          <w:szCs w:val="24"/>
          <w:rtl/>
        </w:rPr>
        <w:footnoteReference w:id="19"/>
      </w:r>
      <w:r w:rsidRPr="00ED7E87">
        <w:rPr>
          <w:rFonts w:ascii="Times New Roman" w:hAnsi="Times New Roman" w:cs="Times New Roman" w:hint="cs"/>
          <w:sz w:val="24"/>
          <w:szCs w:val="24"/>
          <w:rtl/>
        </w:rPr>
        <w:t xml:space="preserve"> می شود که همگی از سوی پژوهشگران و صاحبنظران متعلق به حوزه انسان شناسی پزشکی ارائه و بعضا بر روی آنها نظریه پردازی نیز صورت گرفته است. دسته اخیر از مفاهیم اغلب تداعی کننده نام انسان شناسی هستند که نخستین آنها را ارائه نموده است. دلیل انتخاب این مفاهیم کثرت کاربرد آنها در آثار این حوزه و اهمیتی که شبکه های معتبری چون گوگل و گوگل اسکولار برای آنها قائل اند می باشد. در اغلب موارد سعی کرده ایم مفاهیم را بصورت نمادین در قالب دوگانه هایی مطرح و معرفی نماییم که نشان دهنده تعارض بنیادین و معرفت شناسانه</w:t>
      </w:r>
      <w:r w:rsidRPr="00ED7E87">
        <w:rPr>
          <w:rStyle w:val="FootnoteReference"/>
          <w:rFonts w:ascii="Times New Roman" w:hAnsi="Times New Roman" w:cs="Times New Roman"/>
          <w:sz w:val="24"/>
          <w:szCs w:val="24"/>
          <w:rtl/>
        </w:rPr>
        <w:footnoteReference w:id="20"/>
      </w:r>
      <w:r w:rsidRPr="00ED7E87">
        <w:rPr>
          <w:rFonts w:ascii="Times New Roman" w:hAnsi="Times New Roman" w:cs="Times New Roman" w:hint="cs"/>
          <w:sz w:val="24"/>
          <w:szCs w:val="24"/>
          <w:rtl/>
        </w:rPr>
        <w:t xml:space="preserve"> بین دو نگاه انسان شناختی و زیست پزشکی به مقولات مرتبط با بدن و پزشکی باشند.</w:t>
      </w:r>
    </w:p>
    <w:p w:rsidR="00845185" w:rsidRPr="00ED7E87" w:rsidRDefault="00845185" w:rsidP="00845185">
      <w:pPr>
        <w:spacing w:line="360" w:lineRule="auto"/>
        <w:jc w:val="both"/>
        <w:rPr>
          <w:rFonts w:ascii="Times New Roman" w:hAnsi="Times New Roman" w:cs="Times New Roman"/>
          <w:sz w:val="24"/>
          <w:szCs w:val="24"/>
          <w:rtl/>
        </w:rPr>
      </w:pPr>
    </w:p>
    <w:p w:rsidR="00845185" w:rsidRPr="00ED7E87" w:rsidRDefault="00845185" w:rsidP="00845185">
      <w:pPr>
        <w:spacing w:line="360" w:lineRule="auto"/>
        <w:jc w:val="both"/>
        <w:rPr>
          <w:rFonts w:ascii="Times New Roman" w:hAnsi="Times New Roman" w:cs="Times New Roman"/>
          <w:sz w:val="24"/>
          <w:szCs w:val="24"/>
          <w:rtl/>
        </w:rPr>
      </w:pPr>
    </w:p>
    <w:p w:rsidR="00845185" w:rsidRPr="00ED7E87" w:rsidRDefault="00845185" w:rsidP="00845185">
      <w:pPr>
        <w:spacing w:line="360" w:lineRule="auto"/>
        <w:jc w:val="both"/>
        <w:rPr>
          <w:rFonts w:ascii="Times New Roman" w:hAnsi="Times New Roman" w:cs="Times New Roman"/>
          <w:b/>
          <w:bCs/>
          <w:i/>
          <w:iCs/>
          <w:sz w:val="28"/>
          <w:szCs w:val="28"/>
          <w:rtl/>
        </w:rPr>
      </w:pPr>
      <w:r w:rsidRPr="00ED7E87">
        <w:rPr>
          <w:rFonts w:ascii="Times New Roman" w:hAnsi="Times New Roman" w:cs="Times New Roman" w:hint="cs"/>
          <w:b/>
          <w:bCs/>
          <w:i/>
          <w:iCs/>
          <w:sz w:val="28"/>
          <w:szCs w:val="28"/>
          <w:rtl/>
        </w:rPr>
        <w:t>سلامت</w:t>
      </w:r>
      <w:r w:rsidRPr="00ED7E87">
        <w:rPr>
          <w:rStyle w:val="FootnoteReference"/>
          <w:rFonts w:ascii="Times New Roman" w:hAnsi="Times New Roman" w:cs="Times New Roman"/>
          <w:b/>
          <w:bCs/>
          <w:i/>
          <w:iCs/>
          <w:sz w:val="28"/>
          <w:szCs w:val="28"/>
          <w:rtl/>
        </w:rPr>
        <w:footnoteReference w:id="21"/>
      </w:r>
      <w:r w:rsidRPr="00ED7E87">
        <w:rPr>
          <w:rFonts w:ascii="Times New Roman" w:hAnsi="Times New Roman" w:cs="Times New Roman" w:hint="cs"/>
          <w:b/>
          <w:bCs/>
          <w:i/>
          <w:iCs/>
          <w:sz w:val="28"/>
          <w:szCs w:val="28"/>
          <w:rtl/>
        </w:rPr>
        <w:t xml:space="preserve"> و بهبود</w:t>
      </w:r>
      <w:r w:rsidRPr="00ED7E87">
        <w:rPr>
          <w:rStyle w:val="FootnoteReference"/>
          <w:rFonts w:ascii="Times New Roman" w:hAnsi="Times New Roman" w:cs="Times New Roman"/>
          <w:b/>
          <w:bCs/>
          <w:i/>
          <w:iCs/>
          <w:sz w:val="28"/>
          <w:szCs w:val="28"/>
          <w:rtl/>
        </w:rPr>
        <w:footnoteReference w:id="22"/>
      </w:r>
    </w:p>
    <w:p w:rsidR="00845185" w:rsidRPr="00ED7E87" w:rsidRDefault="00845185" w:rsidP="00845185">
      <w:pPr>
        <w:spacing w:line="360" w:lineRule="auto"/>
        <w:jc w:val="both"/>
        <w:rPr>
          <w:rFonts w:ascii="Times New Roman" w:hAnsi="Times New Roman" w:cs="Times New Roman"/>
          <w:sz w:val="24"/>
          <w:szCs w:val="24"/>
          <w:rtl/>
        </w:rPr>
      </w:pPr>
      <w:r w:rsidRPr="00ED7E87">
        <w:rPr>
          <w:rFonts w:ascii="Times New Roman" w:hAnsi="Times New Roman" w:cs="Times New Roman" w:hint="cs"/>
          <w:sz w:val="24"/>
          <w:szCs w:val="24"/>
          <w:rtl/>
        </w:rPr>
        <w:t>مفهوم سلامت یا تندرستی در زیست شناسی بمعنی سطحی از کارایی سوخت و سازی</w:t>
      </w:r>
      <w:r w:rsidRPr="00ED7E87">
        <w:rPr>
          <w:rStyle w:val="FootnoteReference"/>
          <w:rFonts w:ascii="Times New Roman" w:hAnsi="Times New Roman" w:cs="Times New Roman"/>
          <w:sz w:val="24"/>
          <w:szCs w:val="24"/>
          <w:rtl/>
        </w:rPr>
        <w:footnoteReference w:id="23"/>
      </w:r>
      <w:r w:rsidRPr="00ED7E87">
        <w:rPr>
          <w:rFonts w:ascii="Times New Roman" w:hAnsi="Times New Roman" w:cs="Times New Roman" w:hint="cs"/>
          <w:sz w:val="24"/>
          <w:szCs w:val="24"/>
          <w:rtl/>
        </w:rPr>
        <w:t xml:space="preserve"> و عملکردی</w:t>
      </w:r>
      <w:r w:rsidRPr="00ED7E87">
        <w:rPr>
          <w:rStyle w:val="FootnoteReference"/>
          <w:rFonts w:ascii="Times New Roman" w:hAnsi="Times New Roman" w:cs="Times New Roman"/>
          <w:sz w:val="24"/>
          <w:szCs w:val="24"/>
          <w:rtl/>
        </w:rPr>
        <w:footnoteReference w:id="24"/>
      </w:r>
      <w:r w:rsidRPr="00ED7E87">
        <w:rPr>
          <w:rFonts w:ascii="Times New Roman" w:hAnsi="Times New Roman" w:cs="Times New Roman" w:hint="cs"/>
          <w:sz w:val="24"/>
          <w:szCs w:val="24"/>
          <w:rtl/>
        </w:rPr>
        <w:t xml:space="preserve"> در یک موجود زنده است که سازگاری محیطی</w:t>
      </w:r>
      <w:r w:rsidRPr="00ED7E87">
        <w:rPr>
          <w:rStyle w:val="FootnoteReference"/>
          <w:rFonts w:ascii="Times New Roman" w:hAnsi="Times New Roman" w:cs="Times New Roman"/>
          <w:sz w:val="24"/>
          <w:szCs w:val="24"/>
          <w:rtl/>
        </w:rPr>
        <w:footnoteReference w:id="25"/>
      </w:r>
      <w:r w:rsidRPr="00ED7E87">
        <w:rPr>
          <w:rFonts w:ascii="Times New Roman" w:hAnsi="Times New Roman" w:cs="Times New Roman" w:hint="cs"/>
          <w:sz w:val="24"/>
          <w:szCs w:val="24"/>
          <w:rtl/>
        </w:rPr>
        <w:t xml:space="preserve"> و ادامه بقای آن را تضمین کند و در زیست پزشکی در سنتی ترین تعریف بمعنای توانایی بدن انسان در انجام عملکرد نرمال و طبیعی می باشد که در هر زمان می تواند از سوی انواع بیماری ها مورد تهدبد و خدشه قرار بگیرد. بیماری ها می توانند با ایجاد اختلال در یکپارچگی و انسجام کالبدی</w:t>
      </w:r>
      <w:r w:rsidRPr="00ED7E87">
        <w:rPr>
          <w:rStyle w:val="FootnoteReference"/>
          <w:rFonts w:ascii="Times New Roman" w:hAnsi="Times New Roman" w:cs="Times New Roman"/>
          <w:sz w:val="24"/>
          <w:szCs w:val="24"/>
          <w:rtl/>
        </w:rPr>
        <w:footnoteReference w:id="26"/>
      </w:r>
      <w:r w:rsidRPr="00ED7E87">
        <w:rPr>
          <w:rFonts w:ascii="Times New Roman" w:hAnsi="Times New Roman" w:cs="Times New Roman" w:hint="cs"/>
          <w:sz w:val="24"/>
          <w:szCs w:val="24"/>
          <w:rtl/>
        </w:rPr>
        <w:t>، عملکردی و روانی، توانایی وامکان فعالیت های زیستی و اجتماعی و ایفای نقش های مورد انتظار در خانواده، محل کار و بطور کلی در جامعه را از فرد سلب کنند( استوکز و نورن و شیندل، 1982). امکانات و توانایی هایی که وجود آنها در بدن شرط لازم برای استقرار وضعیتی می باشد که سلامت نامیده می شود. از منظر زیست پزشکی بیماری و سلامت هردو موقعیت هایی تک بعدی، صرفا عینیت گرا</w:t>
      </w:r>
      <w:r w:rsidRPr="00ED7E87">
        <w:rPr>
          <w:rStyle w:val="FootnoteReference"/>
          <w:rFonts w:ascii="Times New Roman" w:hAnsi="Times New Roman" w:cs="Times New Roman"/>
          <w:sz w:val="24"/>
          <w:szCs w:val="24"/>
          <w:rtl/>
        </w:rPr>
        <w:footnoteReference w:id="27"/>
      </w:r>
      <w:r w:rsidRPr="00ED7E87">
        <w:rPr>
          <w:rFonts w:ascii="Times New Roman" w:hAnsi="Times New Roman" w:cs="Times New Roman" w:hint="cs"/>
          <w:sz w:val="24"/>
          <w:szCs w:val="24"/>
          <w:rtl/>
        </w:rPr>
        <w:t>و مکانیکی هستند که تنها با ارجاع به کالبد یا بدن انسان شناخته و هر یک منحصرا با فقدان دیگری تعریف می شوند(سازمان بهداشت جهانی، 1958). در تعاریفی که از دهه 1940 به بعد برای سلامت ارائه شد نگاه خردنگر و ابژکتیو به موقعیت سلامت جای خود را بتدریج به نگاه چندبعدی، کل نگر و ذهنیت گرا</w:t>
      </w:r>
      <w:r w:rsidRPr="00ED7E87">
        <w:rPr>
          <w:rStyle w:val="FootnoteReference"/>
          <w:rFonts w:ascii="Times New Roman" w:hAnsi="Times New Roman" w:cs="Times New Roman"/>
          <w:sz w:val="24"/>
          <w:szCs w:val="24"/>
          <w:rtl/>
        </w:rPr>
        <w:footnoteReference w:id="28"/>
      </w:r>
      <w:r w:rsidRPr="00ED7E87">
        <w:rPr>
          <w:rFonts w:ascii="Times New Roman" w:hAnsi="Times New Roman" w:cs="Times New Roman" w:hint="cs"/>
          <w:sz w:val="24"/>
          <w:szCs w:val="24"/>
          <w:rtl/>
        </w:rPr>
        <w:t xml:space="preserve"> در قالب مفهوم جدید بهبود بمعنای احساس کامل سرزندگی، خوشی و نشاط در زندگی داد و مفاهیم ناظر به ابعاد و تعیین کننده های غیرجسمانی نیز یکی پس از دیگری وارد تعریف سابق از سلامت شدند؛ بعنوان مثال در بیانیه سازمان بهداشت جهانی</w:t>
      </w:r>
      <w:r w:rsidRPr="00ED7E87">
        <w:rPr>
          <w:rStyle w:val="FootnoteReference"/>
          <w:rFonts w:ascii="Times New Roman" w:hAnsi="Times New Roman" w:cs="Times New Roman"/>
          <w:sz w:val="24"/>
          <w:szCs w:val="24"/>
          <w:rtl/>
        </w:rPr>
        <w:footnoteReference w:id="29"/>
      </w:r>
      <w:r w:rsidRPr="00ED7E87">
        <w:rPr>
          <w:rFonts w:ascii="Times New Roman" w:hAnsi="Times New Roman" w:cs="Times New Roman" w:hint="cs"/>
          <w:sz w:val="24"/>
          <w:szCs w:val="24"/>
          <w:rtl/>
        </w:rPr>
        <w:t xml:space="preserve"> در سال 1948 سلامت بمثابه موقعیت احساس کامل سرزندگی و بهبودگی از سوی فرد در همه ابعاد جسمی، روانی و اجتماعی و نه صرفا بمثابه موقعیت عاری از بیماری جسمانی و قابل تشخیص از سوی پزشک تعریف شد( گراد، 2002). بتدریج وجه موقعیتی نیز جای خود را به وجه فرایندی دارد و سلامت بمثابه کیفیتی قابل درک و احساس در فرایند زندگی هر روزه افراد جامعه بازتعریف شد که تاکید عمده اش بر تعیین کننده های چندگانه جسمی، روانی، اجتماعی و فرهنگی(معنایی) بمنزله منابع قابل دسترس برای همه افراد جامعه در جهت فرایند توانمند سازی آنان برای مقابله با تنش ها، کسب مهارت ها، حل مشکلات، ایجاد روابط اجتماعی، ایجاد تغییر در محیط یا سازگاری با آن، تعیین سرنوشت و معنا بخشی به زندگی قرار گرفت(1). این تعریف جدید از سلامت از یکسو بر تاب آوری</w:t>
      </w:r>
      <w:r w:rsidRPr="00ED7E87">
        <w:rPr>
          <w:rStyle w:val="FootnoteReference"/>
          <w:rFonts w:ascii="Times New Roman" w:hAnsi="Times New Roman" w:cs="Times New Roman"/>
          <w:sz w:val="24"/>
          <w:szCs w:val="24"/>
          <w:rtl/>
        </w:rPr>
        <w:footnoteReference w:id="30"/>
      </w:r>
      <w:r w:rsidRPr="00ED7E87">
        <w:rPr>
          <w:rFonts w:ascii="Times New Roman" w:hAnsi="Times New Roman" w:cs="Times New Roman" w:hint="cs"/>
          <w:sz w:val="24"/>
          <w:szCs w:val="24"/>
          <w:rtl/>
        </w:rPr>
        <w:t xml:space="preserve"> انسان در زندگی فردی و اجتماعی بطور پویا و تعیین کننده هایی که آن را تضمین می کنند تاکید می کند و از سوی دیگر سلامت را بعنوان منبع دائمی، چند بعدی و قابل دسترس برای تداوم یک زندگی بانشاط و بامعنا در زمینه ای از پیوندهای اجتماعی و فرهنگی موثر تعریف می کند. لذا در تعریف جدیدی که سازمان بهداشت جهانی در سال 1984 از سلامت ارائه داد سلامت را حدی از توانایی جسمی، روانی، اجتماعی و فرهنگی فرد یا گروه در راستای عملی نمودن </w:t>
      </w:r>
      <w:r w:rsidRPr="00ED7E87">
        <w:rPr>
          <w:rFonts w:ascii="Times New Roman" w:hAnsi="Times New Roman" w:cs="Times New Roman" w:hint="cs"/>
          <w:sz w:val="24"/>
          <w:szCs w:val="24"/>
          <w:rtl/>
        </w:rPr>
        <w:lastRenderedPageBreak/>
        <w:t>آرزوها، براورده کردن نیازها و ایجاد تغییر یا انطباق با محیط پیرامون خود تعریف نمود(سازمان بهداشت جهانی، 1984).</w:t>
      </w:r>
    </w:p>
    <w:p w:rsidR="00845185" w:rsidRPr="00ED7E87" w:rsidRDefault="00845185" w:rsidP="00845185">
      <w:pPr>
        <w:spacing w:line="360" w:lineRule="auto"/>
        <w:jc w:val="both"/>
        <w:rPr>
          <w:rFonts w:ascii="Times New Roman" w:hAnsi="Times New Roman" w:cs="Times New Roman"/>
          <w:sz w:val="24"/>
          <w:szCs w:val="24"/>
          <w:rtl/>
        </w:rPr>
      </w:pPr>
      <w:r w:rsidRPr="00ED7E87">
        <w:rPr>
          <w:rFonts w:ascii="Times New Roman" w:hAnsi="Times New Roman" w:cs="Times New Roman" w:hint="cs"/>
          <w:sz w:val="24"/>
          <w:szCs w:val="24"/>
          <w:rtl/>
        </w:rPr>
        <w:t>سیر تحول در تعریف از سلامت و تندرستی در نیم قرن اخیر نشان می دهد که این تعریف گام به گام به برداشت فرهنگی و انسان شناسانه از سلامت یعنی به مفهوم بهبود یا بهبودگی</w:t>
      </w:r>
      <w:r w:rsidRPr="00ED7E87">
        <w:rPr>
          <w:rFonts w:ascii="Times New Roman" w:hAnsi="Times New Roman" w:cs="Times New Roman" w:hint="cs"/>
          <w:sz w:val="24"/>
          <w:szCs w:val="24"/>
          <w:vertAlign w:val="superscript"/>
          <w:rtl/>
        </w:rPr>
        <w:t xml:space="preserve">‌‌‌‌‌‌ 22 </w:t>
      </w:r>
      <w:r w:rsidRPr="00ED7E87">
        <w:rPr>
          <w:rFonts w:ascii="Times New Roman" w:hAnsi="Times New Roman" w:cs="Times New Roman" w:hint="cs"/>
          <w:sz w:val="24"/>
          <w:szCs w:val="24"/>
          <w:rtl/>
        </w:rPr>
        <w:t>نزدیکتر شده است؛ برداشتی که تندرستی و ناخوشی</w:t>
      </w:r>
      <w:r w:rsidRPr="00ED7E87">
        <w:rPr>
          <w:rFonts w:ascii="Times New Roman" w:hAnsi="Times New Roman" w:cs="Times New Roman" w:hint="cs"/>
          <w:sz w:val="24"/>
          <w:szCs w:val="24"/>
          <w:vertAlign w:val="superscript"/>
          <w:rtl/>
        </w:rPr>
        <w:t>4</w:t>
      </w:r>
      <w:r w:rsidRPr="00ED7E87">
        <w:rPr>
          <w:rFonts w:ascii="Times New Roman" w:hAnsi="Times New Roman" w:cs="Times New Roman" w:hint="cs"/>
          <w:sz w:val="24"/>
          <w:szCs w:val="24"/>
          <w:rtl/>
        </w:rPr>
        <w:t xml:space="preserve"> را در زمینه اجتماعی فرهنگی افراد بررسی می کند و ناخوشی را صرفا مشکل فرد بیمار یا تنها ناشی از میکروارگانیزم های بیماریزا نمی داند بلکه در یک سطح کلی، عوامل و سیستم های اقتصادی، سیاسی، اجتماعی و فرهنگی را نیز در شکل گیری معضلات مرتبط با تندرستی دخیل می داند(کتاک، 1386: 851) و به همین نسبت مسئولیت رفع این مسائل، حفظ و یا بازگرداندن تندرستی افراد جامعه را بطور عمده بر عهده همین سیستم ها می داند. این نشان می دهد که انتقادی بودن پیش از آنکه نوعی رویکرد در کنار سایر رویکردها در انسان شناسی پزشکی باشد ریشه در ماهیت رشته انسان شناسی بطور کلی دارد. مفهوم سلامت در برداشت انسان شناسانه یک مفهوم خاص و غیرقابل تعمیم است و از بعد سوبژکتیو قابل توجهی برخوردار است یعنی درهر زمینه فرهنگی اجتماعی درکی که نسبت به سلامت و بیماری و مفاهیم مرتبط با پزشکی دارد مختص همان زمینه است. از این منظر، این مفاهیم نوعی برساخته اجتماعی</w:t>
      </w:r>
      <w:r w:rsidRPr="00ED7E87">
        <w:rPr>
          <w:rStyle w:val="FootnoteReference"/>
          <w:rFonts w:ascii="Times New Roman" w:hAnsi="Times New Roman" w:cs="Times New Roman"/>
          <w:sz w:val="24"/>
          <w:szCs w:val="24"/>
          <w:rtl/>
        </w:rPr>
        <w:footnoteReference w:id="31"/>
      </w:r>
      <w:r w:rsidRPr="00ED7E87">
        <w:rPr>
          <w:rFonts w:ascii="Times New Roman" w:hAnsi="Times New Roman" w:cs="Times New Roman" w:hint="cs"/>
          <w:sz w:val="24"/>
          <w:szCs w:val="24"/>
          <w:rtl/>
        </w:rPr>
        <w:t xml:space="preserve"> هستند که معنای خود را در بستر فرهنگی خاص خود باز می یابند(کتاک، 1386: 852). به همین دلیل است که انسان شناسان پزشکی مفهوم سلامت را همواره بعنوان جزئی از یک کلیت فرهنگی و در تمام ابعاد آن مورد مطالعه قرار می دهند؛ بعنوان مثال بیماری عفونی که از دیدگاه زیست پزشکی صرفا نوعی موقعیت ابژکتیو خارج از وضعیت سلامت است و بعلت  نوعی میکروارگانیزم بوجود می آید از دید کل گرای انسان شناسان پزشکی می تواند بعنوان نوعی ناخوشی خارج از موقعیت سرزندگی و نشاط</w:t>
      </w:r>
      <w:r w:rsidRPr="00ED7E87">
        <w:rPr>
          <w:rFonts w:ascii="Times New Roman" w:hAnsi="Times New Roman" w:cs="Times New Roman" w:hint="cs"/>
          <w:sz w:val="24"/>
          <w:szCs w:val="24"/>
          <w:vertAlign w:val="superscript"/>
          <w:rtl/>
        </w:rPr>
        <w:t>4</w:t>
      </w:r>
      <w:r w:rsidRPr="00ED7E87">
        <w:rPr>
          <w:rFonts w:ascii="Times New Roman" w:hAnsi="Times New Roman" w:cs="Times New Roman" w:hint="cs"/>
          <w:sz w:val="24"/>
          <w:szCs w:val="24"/>
          <w:rtl/>
        </w:rPr>
        <w:t xml:space="preserve"> در روند زندگی فلاکت بار اقشار آسیب پذیری که منابع قابل دسترسی برای رفع نیازها و براوردن آرزوهای خود را ندارند و لذا مستعد همه گونه آسیب از جمله بیماری های عفونی هستند ارزیابی شود.</w:t>
      </w:r>
    </w:p>
    <w:p w:rsidR="00845185" w:rsidRPr="00ED7E87" w:rsidRDefault="00845185" w:rsidP="00845185">
      <w:pPr>
        <w:spacing w:line="360" w:lineRule="auto"/>
        <w:jc w:val="both"/>
        <w:rPr>
          <w:rFonts w:ascii="Times New Roman" w:hAnsi="Times New Roman" w:cs="Times New Roman"/>
          <w:b/>
          <w:bCs/>
          <w:i/>
          <w:iCs/>
          <w:sz w:val="24"/>
          <w:szCs w:val="24"/>
          <w:rtl/>
        </w:rPr>
      </w:pPr>
      <w:r w:rsidRPr="00ED7E87">
        <w:rPr>
          <w:rFonts w:ascii="Times New Roman" w:hAnsi="Times New Roman" w:cs="Times New Roman" w:hint="cs"/>
          <w:b/>
          <w:bCs/>
          <w:i/>
          <w:iCs/>
          <w:sz w:val="24"/>
          <w:szCs w:val="24"/>
          <w:rtl/>
        </w:rPr>
        <w:t>منابع</w:t>
      </w:r>
    </w:p>
    <w:p w:rsidR="00845185" w:rsidRPr="00ED7E87" w:rsidRDefault="00845185" w:rsidP="00845185">
      <w:pPr>
        <w:spacing w:line="240" w:lineRule="atLeast"/>
        <w:jc w:val="right"/>
        <w:rPr>
          <w:rFonts w:ascii="Times New Roman" w:hAnsi="Times New Roman" w:cs="Times New Roman"/>
          <w:rtl/>
        </w:rPr>
      </w:pPr>
      <w:r w:rsidRPr="00ED7E87">
        <w:rPr>
          <w:rFonts w:ascii="Times New Roman" w:hAnsi="Times New Roman" w:cs="Times New Roman"/>
        </w:rPr>
        <w:t>Grad, F.P., 2002, " The Preamble of the Constitution of the World Health Organization", Bulletin of the World Health Organization, 80(12)</w:t>
      </w:r>
    </w:p>
    <w:p w:rsidR="00845185" w:rsidRPr="00ED7E87" w:rsidRDefault="00845185" w:rsidP="00845185">
      <w:pPr>
        <w:spacing w:line="240" w:lineRule="atLeast"/>
        <w:jc w:val="right"/>
        <w:rPr>
          <w:rFonts w:ascii="Times New Roman" w:hAnsi="Times New Roman" w:cs="Times New Roman"/>
          <w:rtl/>
        </w:rPr>
      </w:pPr>
      <w:r w:rsidRPr="00ED7E87">
        <w:rPr>
          <w:rFonts w:ascii="Times New Roman" w:hAnsi="Times New Roman" w:cs="Times New Roman"/>
        </w:rPr>
        <w:t>Stokes,J., Noren,J., Shindell, S., 1982, " Definition of Terms and Consepts Applicable to Clinical Preventive Medicine", Journal of Community Health, 8(1)</w:t>
      </w:r>
    </w:p>
    <w:p w:rsidR="00845185" w:rsidRPr="00ED7E87" w:rsidRDefault="00845185" w:rsidP="00845185">
      <w:pPr>
        <w:spacing w:line="240" w:lineRule="atLeast"/>
        <w:jc w:val="right"/>
        <w:rPr>
          <w:rFonts w:ascii="Times New Roman" w:hAnsi="Times New Roman" w:cs="Times New Roman"/>
          <w:rtl/>
        </w:rPr>
      </w:pPr>
      <w:r w:rsidRPr="00ED7E87">
        <w:rPr>
          <w:rFonts w:ascii="Times New Roman" w:hAnsi="Times New Roman" w:cs="Times New Roman"/>
        </w:rPr>
        <w:t xml:space="preserve">World Health Organization, 1958, </w:t>
      </w:r>
      <w:r w:rsidRPr="00ED7E87">
        <w:rPr>
          <w:rFonts w:ascii="Times New Roman" w:hAnsi="Times New Roman" w:cs="Times New Roman"/>
          <w:b/>
          <w:bCs/>
        </w:rPr>
        <w:t>The First Ten Years of the World Health Organization</w:t>
      </w:r>
      <w:r w:rsidRPr="00ED7E87">
        <w:rPr>
          <w:rFonts w:ascii="Times New Roman" w:hAnsi="Times New Roman" w:cs="Times New Roman"/>
        </w:rPr>
        <w:t>, Geneva: WHO</w:t>
      </w:r>
    </w:p>
    <w:p w:rsidR="00845185" w:rsidRPr="00ED7E87" w:rsidRDefault="00845185" w:rsidP="00845185">
      <w:pPr>
        <w:spacing w:line="240" w:lineRule="atLeast"/>
        <w:jc w:val="right"/>
        <w:rPr>
          <w:rFonts w:ascii="Times New Roman" w:hAnsi="Times New Roman" w:cs="Times New Roman"/>
          <w:rtl/>
        </w:rPr>
      </w:pPr>
      <w:r w:rsidRPr="00ED7E87">
        <w:rPr>
          <w:rFonts w:ascii="Times New Roman" w:hAnsi="Times New Roman" w:cs="Times New Roman"/>
        </w:rPr>
        <w:t xml:space="preserve">World Health Organization, Regional Office for Europe, 1984, </w:t>
      </w:r>
      <w:r w:rsidRPr="00ED7E87">
        <w:rPr>
          <w:rFonts w:ascii="Times New Roman" w:hAnsi="Times New Roman" w:cs="Times New Roman"/>
          <w:b/>
          <w:bCs/>
        </w:rPr>
        <w:t>Health Promotion: A Discussion Document on the Concept and Principle: Summery Report of the Working Group on Concept and Principle of Health Promotion</w:t>
      </w:r>
      <w:r w:rsidRPr="00ED7E87">
        <w:rPr>
          <w:rFonts w:ascii="Times New Roman" w:hAnsi="Times New Roman" w:cs="Times New Roman"/>
        </w:rPr>
        <w:t>, Copenhagen: WHO Regional Office for Europe</w:t>
      </w:r>
    </w:p>
    <w:p w:rsidR="00845185" w:rsidRPr="00ED7E87" w:rsidRDefault="00845185" w:rsidP="00845185">
      <w:pPr>
        <w:spacing w:line="240" w:lineRule="atLeast"/>
        <w:jc w:val="right"/>
        <w:rPr>
          <w:rFonts w:ascii="Times New Roman" w:hAnsi="Times New Roman" w:cs="Times New Roman"/>
        </w:rPr>
      </w:pPr>
      <w:r w:rsidRPr="00ED7E87">
        <w:rPr>
          <w:rFonts w:ascii="Times New Roman" w:hAnsi="Times New Roman" w:cs="Times New Roman"/>
        </w:rPr>
        <w:t>1-http://phprimer.afmc.ca/Part1-heory/ThinkingAboutHealth/ConceptsofHealthAndIllness/Definition</w:t>
      </w:r>
    </w:p>
    <w:p w:rsidR="00845185" w:rsidRPr="00ED7E87" w:rsidRDefault="00845185" w:rsidP="00845185">
      <w:pPr>
        <w:spacing w:line="240" w:lineRule="atLeast"/>
        <w:rPr>
          <w:rFonts w:ascii="Times New Roman" w:hAnsi="Times New Roman" w:cs="Times New Roman"/>
          <w:rtl/>
        </w:rPr>
      </w:pPr>
      <w:r w:rsidRPr="00ED7E87">
        <w:rPr>
          <w:rFonts w:ascii="Times New Roman" w:hAnsi="Times New Roman" w:cs="Times New Roman" w:hint="cs"/>
          <w:rtl/>
        </w:rPr>
        <w:t xml:space="preserve">کتاک، اف.، کنراد، 1386، </w:t>
      </w:r>
      <w:r w:rsidRPr="00ED7E87">
        <w:rPr>
          <w:rFonts w:ascii="Times New Roman" w:hAnsi="Times New Roman" w:cs="Times New Roman" w:hint="cs"/>
          <w:b/>
          <w:bCs/>
          <w:rtl/>
        </w:rPr>
        <w:t>انسان شناسی کشف تفاوتهای انسانی</w:t>
      </w:r>
      <w:r w:rsidRPr="00ED7E87">
        <w:rPr>
          <w:rFonts w:ascii="Times New Roman" w:hAnsi="Times New Roman" w:cs="Times New Roman" w:hint="cs"/>
          <w:rtl/>
        </w:rPr>
        <w:t>، ترجمه محسن ثلاثی، تهران: علمی</w:t>
      </w:r>
    </w:p>
    <w:p w:rsidR="00845185" w:rsidRPr="00ED7E87" w:rsidRDefault="00845185" w:rsidP="00845185">
      <w:pPr>
        <w:spacing w:line="240" w:lineRule="atLeast"/>
        <w:rPr>
          <w:rFonts w:ascii="Times New Roman" w:hAnsi="Times New Roman" w:cs="Times New Roman"/>
          <w:rtl/>
        </w:rPr>
      </w:pPr>
    </w:p>
    <w:p w:rsidR="00845185" w:rsidRPr="00ED7E87" w:rsidRDefault="00845185" w:rsidP="00845185">
      <w:pPr>
        <w:spacing w:line="240" w:lineRule="atLeast"/>
        <w:rPr>
          <w:rFonts w:ascii="Times New Roman" w:hAnsi="Times New Roman" w:cs="Times New Roman"/>
          <w:rtl/>
        </w:rPr>
      </w:pPr>
    </w:p>
    <w:p w:rsidR="00845185" w:rsidRPr="00ED7E87" w:rsidRDefault="00845185" w:rsidP="00845185">
      <w:pPr>
        <w:spacing w:line="360" w:lineRule="auto"/>
        <w:rPr>
          <w:rFonts w:ascii="Times New Roman" w:hAnsi="Times New Roman" w:cs="Times New Roman"/>
          <w:b/>
          <w:bCs/>
          <w:i/>
          <w:iCs/>
          <w:sz w:val="28"/>
          <w:szCs w:val="28"/>
          <w:vertAlign w:val="superscript"/>
          <w:rtl/>
        </w:rPr>
      </w:pPr>
      <w:r w:rsidRPr="00ED7E87">
        <w:rPr>
          <w:rFonts w:ascii="Times New Roman" w:hAnsi="Times New Roman" w:cs="Times New Roman" w:hint="cs"/>
          <w:b/>
          <w:bCs/>
          <w:i/>
          <w:iCs/>
          <w:sz w:val="28"/>
          <w:szCs w:val="28"/>
          <w:rtl/>
        </w:rPr>
        <w:t>بیماری</w:t>
      </w:r>
      <w:r w:rsidRPr="00ED7E87">
        <w:rPr>
          <w:rFonts w:ascii="Times New Roman" w:hAnsi="Times New Roman" w:cs="Times New Roman" w:hint="cs"/>
          <w:b/>
          <w:bCs/>
          <w:i/>
          <w:iCs/>
          <w:sz w:val="28"/>
          <w:szCs w:val="28"/>
          <w:vertAlign w:val="superscript"/>
          <w:rtl/>
        </w:rPr>
        <w:t>3</w:t>
      </w:r>
      <w:r w:rsidRPr="00ED7E87">
        <w:rPr>
          <w:rFonts w:ascii="Times New Roman" w:hAnsi="Times New Roman" w:cs="Times New Roman" w:hint="cs"/>
          <w:b/>
          <w:bCs/>
          <w:i/>
          <w:iCs/>
          <w:sz w:val="28"/>
          <w:szCs w:val="28"/>
          <w:rtl/>
        </w:rPr>
        <w:t xml:space="preserve"> و ناخوشی</w:t>
      </w:r>
      <w:r w:rsidRPr="00ED7E87">
        <w:rPr>
          <w:rFonts w:ascii="Times New Roman" w:hAnsi="Times New Roman" w:cs="Times New Roman" w:hint="cs"/>
          <w:b/>
          <w:bCs/>
          <w:i/>
          <w:iCs/>
          <w:sz w:val="28"/>
          <w:szCs w:val="28"/>
          <w:vertAlign w:val="superscript"/>
          <w:rtl/>
        </w:rPr>
        <w:t>4</w:t>
      </w:r>
    </w:p>
    <w:p w:rsidR="00845185" w:rsidRPr="00ED7E87" w:rsidRDefault="00845185" w:rsidP="00845185">
      <w:pPr>
        <w:spacing w:line="360" w:lineRule="auto"/>
        <w:jc w:val="both"/>
        <w:rPr>
          <w:rFonts w:ascii="Times New Roman" w:hAnsi="Times New Roman" w:cs="Times New Roman"/>
          <w:sz w:val="24"/>
          <w:szCs w:val="24"/>
          <w:rtl/>
        </w:rPr>
      </w:pPr>
      <w:r w:rsidRPr="00ED7E87">
        <w:rPr>
          <w:rFonts w:ascii="Times New Roman" w:hAnsi="Times New Roman" w:cs="Times New Roman" w:hint="cs"/>
          <w:sz w:val="24"/>
          <w:szCs w:val="24"/>
          <w:rtl/>
        </w:rPr>
        <w:t>علیرغم کاربرد و معنای یکسان این دو مفهوم در زبان روزمره مردم، در ادبیات انسان شناسی اغلب بعنوان دو مفهوم متفاوت محسوب می شوند و انسان شناسان پزشکی اغلب همان نسبتی را که بین دو مفهوم سلامت</w:t>
      </w:r>
      <w:r w:rsidRPr="00ED7E87">
        <w:rPr>
          <w:rFonts w:ascii="Times New Roman" w:hAnsi="Times New Roman" w:cs="Times New Roman" w:hint="cs"/>
          <w:sz w:val="24"/>
          <w:szCs w:val="24"/>
          <w:vertAlign w:val="superscript"/>
          <w:rtl/>
        </w:rPr>
        <w:t>1</w:t>
      </w:r>
      <w:r w:rsidRPr="00ED7E87">
        <w:rPr>
          <w:rFonts w:ascii="Times New Roman" w:hAnsi="Times New Roman" w:cs="Times New Roman" w:hint="cs"/>
          <w:sz w:val="24"/>
          <w:szCs w:val="24"/>
          <w:rtl/>
        </w:rPr>
        <w:t xml:space="preserve"> و بهبود</w:t>
      </w:r>
      <w:r w:rsidRPr="00ED7E87">
        <w:rPr>
          <w:rFonts w:ascii="Times New Roman" w:hAnsi="Times New Roman" w:cs="Times New Roman" w:hint="cs"/>
          <w:sz w:val="24"/>
          <w:szCs w:val="24"/>
          <w:vertAlign w:val="superscript"/>
          <w:rtl/>
        </w:rPr>
        <w:t>2</w:t>
      </w:r>
      <w:r w:rsidRPr="00ED7E87">
        <w:rPr>
          <w:rFonts w:ascii="Times New Roman" w:hAnsi="Times New Roman" w:cs="Times New Roman" w:hint="cs"/>
          <w:sz w:val="24"/>
          <w:szCs w:val="24"/>
          <w:rtl/>
        </w:rPr>
        <w:t xml:space="preserve"> قائل اند بین بیماری و ناخوشی نیز برقرار می کنند. از این منظر، مفهوم بیماری که در زیست پزشکی</w:t>
      </w:r>
      <w:r w:rsidRPr="00ED7E87">
        <w:rPr>
          <w:rStyle w:val="FootnoteReference"/>
          <w:rFonts w:ascii="Times New Roman" w:hAnsi="Times New Roman" w:cs="Times New Roman"/>
          <w:sz w:val="24"/>
          <w:szCs w:val="24"/>
          <w:rtl/>
        </w:rPr>
        <w:footnoteReference w:id="32"/>
      </w:r>
      <w:r w:rsidRPr="00ED7E87">
        <w:rPr>
          <w:rFonts w:ascii="Times New Roman" w:hAnsi="Times New Roman" w:cs="Times New Roman" w:hint="cs"/>
          <w:sz w:val="24"/>
          <w:szCs w:val="24"/>
          <w:rtl/>
        </w:rPr>
        <w:t xml:space="preserve"> کاربرد رایجی دارد بیان کننده یک وضعیت خارج از موقعیت سلامت برای بدن </w:t>
      </w:r>
      <w:r w:rsidRPr="00ED7E87">
        <w:rPr>
          <w:rFonts w:ascii="Times New Roman" w:hAnsi="Times New Roman" w:cs="Times New Roman"/>
          <w:sz w:val="24"/>
          <w:szCs w:val="24"/>
          <w:rtl/>
        </w:rPr>
        <w:t>–</w:t>
      </w:r>
      <w:r w:rsidRPr="00ED7E87">
        <w:rPr>
          <w:rFonts w:ascii="Times New Roman" w:hAnsi="Times New Roman" w:cs="Times New Roman" w:hint="cs"/>
          <w:sz w:val="24"/>
          <w:szCs w:val="24"/>
          <w:rtl/>
        </w:rPr>
        <w:t xml:space="preserve"> و اغلب برای جزئی از بدن- است که در معاینه کلینیکی از سوی پزشک و گاه بکمک ابزارها و فنون تشخیصی نظیر رادیوگرافی و آزمایش مورد شناسایی قرار می گیرد و اغلب به یک یا چند عامل مشخص بیماریزا نظیر ویروس، باکتری، قارچ، اشعه، ژن معیوب و .... نسبت داده می شود و معمولا پزشک برای درمان بیمار قبل از هر چیز به ریشه کن نمودن علت بیماری آنگاه به رفع عوارض آن اقدام می نماید. بنابراین بعضی از ویژگی های اصلی در گفتمان و نگاه اثباتی</w:t>
      </w:r>
      <w:r w:rsidRPr="00ED7E87">
        <w:rPr>
          <w:rStyle w:val="FootnoteReference"/>
          <w:rFonts w:ascii="Times New Roman" w:hAnsi="Times New Roman" w:cs="Times New Roman"/>
          <w:sz w:val="24"/>
          <w:szCs w:val="24"/>
          <w:rtl/>
        </w:rPr>
        <w:footnoteReference w:id="33"/>
      </w:r>
      <w:r w:rsidRPr="00ED7E87">
        <w:rPr>
          <w:rFonts w:ascii="Times New Roman" w:hAnsi="Times New Roman" w:cs="Times New Roman" w:hint="cs"/>
          <w:sz w:val="24"/>
          <w:szCs w:val="24"/>
          <w:rtl/>
        </w:rPr>
        <w:t xml:space="preserve"> پزشکی مدرن نسبت به مفهوم بیماری را می توان فروکاستن ابعاد بیماری به بعد جسمانی و گاه روانی، تکیه بر شواهد دقیق و ابژکتیو حاصل از معاینات بالینی و مدارک فنی یا آزمایشگاهی و به بیان دیگر جزء نگر، خرد نگر و مبتنی بر شواهد بودن</w:t>
      </w:r>
      <w:r w:rsidRPr="00ED7E87">
        <w:rPr>
          <w:rStyle w:val="FootnoteReference"/>
          <w:rFonts w:ascii="Times New Roman" w:hAnsi="Times New Roman" w:cs="Times New Roman"/>
          <w:sz w:val="24"/>
          <w:szCs w:val="24"/>
          <w:rtl/>
        </w:rPr>
        <w:footnoteReference w:id="34"/>
      </w:r>
      <w:r w:rsidRPr="00ED7E87">
        <w:rPr>
          <w:rFonts w:ascii="Times New Roman" w:hAnsi="Times New Roman" w:cs="Times New Roman" w:hint="cs"/>
          <w:sz w:val="24"/>
          <w:szCs w:val="24"/>
          <w:rtl/>
        </w:rPr>
        <w:t xml:space="preserve"> در تشخیص یک وضعیت انسانی، تقلیل گرایی در علت یابی</w:t>
      </w:r>
      <w:r w:rsidRPr="00ED7E87">
        <w:rPr>
          <w:rStyle w:val="FootnoteReference"/>
          <w:rFonts w:ascii="Times New Roman" w:hAnsi="Times New Roman" w:cs="Times New Roman"/>
          <w:sz w:val="24"/>
          <w:szCs w:val="24"/>
          <w:rtl/>
        </w:rPr>
        <w:footnoteReference w:id="35"/>
      </w:r>
      <w:r w:rsidRPr="00ED7E87">
        <w:rPr>
          <w:rFonts w:ascii="Times New Roman" w:hAnsi="Times New Roman" w:cs="Times New Roman" w:hint="cs"/>
          <w:sz w:val="24"/>
          <w:szCs w:val="24"/>
          <w:rtl/>
        </w:rPr>
        <w:t xml:space="preserve"> بیماری و کم توجهی به فرایندهای فرهنگی و اجتماعی آن و بطور کلی غیرانسانی، آزمایشگاهی و مکانیکی کردن موقعیتهای انسانی، استاندارد بودن روشها و ملاحظات در تمام مراحل از معاینه و تشخیص تا پایان درمان و مراقبت های پس از آن با کمترین توجه به تفاوتهای روانی، فرهنگی و اجتماعی بیماران و قائل بودن به تمایز مکانیکی بین مراحل علت یابی، بررسی چگونگی استقرار یا سیر بیماری</w:t>
      </w:r>
      <w:r w:rsidRPr="00ED7E87">
        <w:rPr>
          <w:rStyle w:val="FootnoteReference"/>
          <w:rFonts w:ascii="Times New Roman" w:hAnsi="Times New Roman" w:cs="Times New Roman"/>
          <w:sz w:val="24"/>
          <w:szCs w:val="24"/>
          <w:rtl/>
        </w:rPr>
        <w:footnoteReference w:id="36"/>
      </w:r>
      <w:r w:rsidRPr="00ED7E87">
        <w:rPr>
          <w:rFonts w:ascii="Times New Roman" w:hAnsi="Times New Roman" w:cs="Times New Roman" w:hint="cs"/>
          <w:sz w:val="24"/>
          <w:szCs w:val="24"/>
          <w:rtl/>
        </w:rPr>
        <w:t xml:space="preserve"> و سرانجام، درمان بیماری در قالب الگوی</w:t>
      </w:r>
      <w:r w:rsidRPr="00ED7E87">
        <w:rPr>
          <w:rFonts w:ascii="Times New Roman" w:hAnsi="Times New Roman" w:cs="Times New Roman"/>
          <w:sz w:val="24"/>
          <w:szCs w:val="24"/>
          <w:rtl/>
        </w:rPr>
        <w:t xml:space="preserve"> </w:t>
      </w:r>
      <w:r w:rsidRPr="00ED7E87">
        <w:rPr>
          <w:rFonts w:ascii="Times New Roman" w:hAnsi="Times New Roman" w:cs="Times New Roman" w:hint="cs"/>
          <w:sz w:val="24"/>
          <w:szCs w:val="24"/>
          <w:rtl/>
        </w:rPr>
        <w:t>کلیشه</w:t>
      </w:r>
      <w:r w:rsidRPr="00ED7E87">
        <w:rPr>
          <w:rFonts w:ascii="Times New Roman" w:hAnsi="Times New Roman" w:cs="Times New Roman"/>
          <w:sz w:val="24"/>
          <w:szCs w:val="24"/>
          <w:rtl/>
        </w:rPr>
        <w:t xml:space="preserve"> </w:t>
      </w:r>
      <w:r w:rsidRPr="00ED7E87">
        <w:rPr>
          <w:rFonts w:ascii="Times New Roman" w:hAnsi="Times New Roman" w:cs="Times New Roman" w:hint="cs"/>
          <w:sz w:val="24"/>
          <w:szCs w:val="24"/>
          <w:rtl/>
        </w:rPr>
        <w:t>ای،</w:t>
      </w:r>
      <w:r w:rsidRPr="00ED7E87">
        <w:rPr>
          <w:rFonts w:ascii="Times New Roman" w:hAnsi="Times New Roman" w:cs="Times New Roman"/>
          <w:sz w:val="24"/>
          <w:szCs w:val="24"/>
          <w:rtl/>
        </w:rPr>
        <w:t xml:space="preserve"> </w:t>
      </w:r>
      <w:r w:rsidRPr="00ED7E87">
        <w:rPr>
          <w:rFonts w:ascii="Times New Roman" w:hAnsi="Times New Roman" w:cs="Times New Roman" w:hint="cs"/>
          <w:sz w:val="24"/>
          <w:szCs w:val="24"/>
          <w:rtl/>
        </w:rPr>
        <w:t>خطی</w:t>
      </w:r>
      <w:r w:rsidRPr="00ED7E87">
        <w:rPr>
          <w:rFonts w:ascii="Times New Roman" w:hAnsi="Times New Roman" w:cs="Times New Roman"/>
          <w:sz w:val="24"/>
          <w:szCs w:val="24"/>
          <w:rtl/>
        </w:rPr>
        <w:t xml:space="preserve"> </w:t>
      </w:r>
      <w:r w:rsidRPr="00ED7E87">
        <w:rPr>
          <w:rFonts w:ascii="Times New Roman" w:hAnsi="Times New Roman" w:cs="Times New Roman" w:hint="cs"/>
          <w:sz w:val="24"/>
          <w:szCs w:val="24"/>
          <w:rtl/>
        </w:rPr>
        <w:t>و</w:t>
      </w:r>
      <w:r w:rsidRPr="00ED7E87">
        <w:rPr>
          <w:rFonts w:ascii="Times New Roman" w:hAnsi="Times New Roman" w:cs="Times New Roman"/>
          <w:sz w:val="24"/>
          <w:szCs w:val="24"/>
          <w:rtl/>
        </w:rPr>
        <w:t xml:space="preserve"> </w:t>
      </w:r>
      <w:r w:rsidRPr="00ED7E87">
        <w:rPr>
          <w:rFonts w:ascii="Times New Roman" w:hAnsi="Times New Roman" w:cs="Times New Roman" w:hint="cs"/>
          <w:sz w:val="24"/>
          <w:szCs w:val="24"/>
          <w:rtl/>
        </w:rPr>
        <w:t>مرحله</w:t>
      </w:r>
      <w:r w:rsidRPr="00ED7E87">
        <w:rPr>
          <w:rFonts w:ascii="Times New Roman" w:hAnsi="Times New Roman" w:cs="Times New Roman"/>
          <w:sz w:val="24"/>
          <w:szCs w:val="24"/>
          <w:rtl/>
        </w:rPr>
        <w:t xml:space="preserve"> </w:t>
      </w:r>
      <w:r w:rsidRPr="00ED7E87">
        <w:rPr>
          <w:rFonts w:ascii="Times New Roman" w:hAnsi="Times New Roman" w:cs="Times New Roman" w:hint="cs"/>
          <w:sz w:val="24"/>
          <w:szCs w:val="24"/>
          <w:rtl/>
        </w:rPr>
        <w:t>ای دانست(1). برای درک بهتر این گفتمان، فردی را در نظر بگیرید که برای مرتب کردن دندانها به مطب متخصص ارتودنسی</w:t>
      </w:r>
      <w:r w:rsidRPr="00ED7E87">
        <w:rPr>
          <w:rStyle w:val="FootnoteReference"/>
          <w:rFonts w:ascii="Times New Roman" w:hAnsi="Times New Roman" w:cs="Times New Roman"/>
          <w:sz w:val="24"/>
          <w:szCs w:val="24"/>
          <w:rtl/>
        </w:rPr>
        <w:footnoteReference w:id="37"/>
      </w:r>
      <w:r w:rsidRPr="00ED7E87">
        <w:rPr>
          <w:rFonts w:ascii="Times New Roman" w:hAnsi="Times New Roman" w:cs="Times New Roman" w:hint="cs"/>
          <w:sz w:val="24"/>
          <w:szCs w:val="24"/>
          <w:rtl/>
        </w:rPr>
        <w:t xml:space="preserve"> مراجعه نموده است. این فرد از همان آغاز در نگاه متخصص بعنوان یک حفره دهان که دارای سی و دو دندان با انساج پیرامون آنهاست و آماده معاینه شدن است نگریسته می شود و بعد از چند سوال کوتاه در باره انتظارات فرد از درمان - با نیت هماهنگی و پیشگیری از پیامدهای حقوقی- و حداکثر چند سوال در باره سابقه بیماریها و وضعیت فعلی قلب و کلیه و کبد و غیره ، ماحصل معاینات کلینیکی و مدارک پارا کلینیکی به صدور حکم تکسویه ازجانب پزشک درباره نوع ناهنجاری، علت آن و لزوم درمان ارتودنسی می انجامد و حالا فرد با اطمینان از ناهنجار و بیمار بودن خود باید تصمیم بگیرد که آیا تن به روند مرموز، مبهم و دراز مدت درمان پیچیده ارتودنسی در فضایی که هیچ تعلقی به آن ندارد بدهد یا ندهد. در گفتمان زیست پزشکی و در سیستم های آموزش پزشکی هنر ایجاد ارتباط انسانی با بیمار و درک افراد در کلیت فرهنگی، اجتماعی، عاطفی و معنایی آنان شرط لازم و ضروری برای پزشک خوب بودن نیست و اگر برخی پزشکان به چنین مرحله ای رسیده اند خود آموخته اند.</w:t>
      </w:r>
    </w:p>
    <w:p w:rsidR="00845185" w:rsidRPr="00ED7E87" w:rsidRDefault="00845185" w:rsidP="00845185">
      <w:pPr>
        <w:spacing w:line="360" w:lineRule="auto"/>
        <w:jc w:val="both"/>
        <w:rPr>
          <w:rFonts w:ascii="Times New Roman" w:hAnsi="Times New Roman" w:cs="Times New Roman"/>
          <w:sz w:val="24"/>
          <w:szCs w:val="24"/>
          <w:rtl/>
        </w:rPr>
      </w:pPr>
      <w:r w:rsidRPr="00ED7E87">
        <w:rPr>
          <w:rFonts w:ascii="Times New Roman" w:hAnsi="Times New Roman" w:cs="Times New Roman" w:hint="cs"/>
          <w:sz w:val="24"/>
          <w:szCs w:val="24"/>
          <w:rtl/>
        </w:rPr>
        <w:lastRenderedPageBreak/>
        <w:t>برعکس مفهوم بیماری مفهوم ناخوشی ماهیتی سوبژکتیو و درونی دارد و به احساس یکپارچه فرهنگی، اجتماعی، جسمی و روانی خود فرد از قرار داشتن در موقعیت ناخوش مربوط می شود. درک سوبژکتیو از ناخوشی برخلاف درک ابژکتیو از بیماری بشدت متاثر از زمینه است و این نگاه به کسانی که مشغول ارائه خدمات بهداشتی و درمانی بویژه به افرادی از سایر فرهنگها هستند همواره توصیه می کند که به درک و تلقی افراد نسبت به ناخوشی، علت ناخوشی و شیوه های مقابله با آن و همچنین به زمینه های اجتماعی اقتصادی روانی آنان و ملاحظات فرهنگی مرتبط با سن، جنس، ارزشها و باورها توجه کنند(1).  در مثال بیمار ارتودنسی که قبلا اشاره کردیم بسیار اتفاق می افتد که تلقی فرد (بویژه دختران جوان) از نامرتبی دندانها و به تبع، انتظاری که از درمان دارد هیچ سنخیتی با تلقی و برداشت پزشک از این موقعیت ندارد و او ردیف شدن دندانهای خود را صرفا بمثابه کلید حل ناکامی های اجتماعی خود جستجو می کند، کلیدی که ربط وثیقی با التیام و رهایی او از این ناکامی ندارد. یک درک سوبژکتیو و انسانی از سوی پزشک در این موارد به تمامیت و کلیت فرد نظر می کند نه صرفا به نامرتبی دندانهایش و در این مثال شاید اگر فرصت بیشتری برای سخن گفتن به فرد داده شود و آنگاه پزشک با درک این نکته که مسئله فقط نامرتبی دندانها نیست بجای مرتب کردن دندانها رهنمودهای اجتماعی موثر به او بدهد برای سلامت هردو مفیدتر باشد. بنابراین، چون ادراک نشاط</w:t>
      </w:r>
      <w:r w:rsidRPr="00ED7E87">
        <w:rPr>
          <w:rFonts w:ascii="Times New Roman" w:hAnsi="Times New Roman" w:cs="Times New Roman" w:hint="cs"/>
          <w:sz w:val="24"/>
          <w:szCs w:val="24"/>
          <w:vertAlign w:val="superscript"/>
          <w:rtl/>
        </w:rPr>
        <w:t xml:space="preserve">2 </w:t>
      </w:r>
      <w:r w:rsidRPr="00ED7E87">
        <w:rPr>
          <w:rFonts w:ascii="Times New Roman" w:hAnsi="Times New Roman" w:cs="Times New Roman" w:hint="cs"/>
          <w:sz w:val="24"/>
          <w:szCs w:val="24"/>
          <w:rtl/>
        </w:rPr>
        <w:t>و ناخوشی، علل ناخوشی، شیوه مواجهه با ناخوشی تا حد قابل ملاحظه ای متاثر از شیوه های فرهنگی، موقعیتها و روابط اجتماعی و وضعیتهای عاطفی و روحی روانی هستند لذا شیوه های انعطاف پذیر و همه جانبه نگر در ارائه خدمات درمانی ویا پیشگیرانه را طلب می کنند(کتاک، 1386: 852). این شیوه های انعطاف پذیر برجسته ترین نمود خود را در سیستمهای پزشکی سنتی در جوامع مختلف دارند سیستم هایی که بنظر فاستر و اندرسون(1978) باورها، مهارت ها، رسوم و درمانگران خاص خود را دارند که علیرغم حضور پزشکی مدرن تا حد زیاد پاسخگوی نیازهای درمانی و بهداشتی مردم خود هستند و از سیستم های نظری بیماری و نظام های مراقبت از تندرستی خاص خود برخوردارند که ازآنها برای تشخیص، رده بندی و علت یابی ناخوشی ها استفاده می کنند(فاستر و ادرسون، 1978: 39).</w:t>
      </w:r>
    </w:p>
    <w:p w:rsidR="00845185" w:rsidRPr="00ED7E87" w:rsidRDefault="00845185" w:rsidP="00845185">
      <w:pPr>
        <w:spacing w:line="360" w:lineRule="auto"/>
        <w:jc w:val="both"/>
        <w:rPr>
          <w:rFonts w:ascii="Times New Roman" w:hAnsi="Times New Roman" w:cs="Times New Roman"/>
          <w:b/>
          <w:bCs/>
          <w:i/>
          <w:iCs/>
          <w:sz w:val="24"/>
          <w:szCs w:val="24"/>
          <w:rtl/>
        </w:rPr>
      </w:pPr>
      <w:r w:rsidRPr="00ED7E87">
        <w:rPr>
          <w:rFonts w:ascii="Times New Roman" w:hAnsi="Times New Roman" w:cs="Times New Roman" w:hint="cs"/>
          <w:b/>
          <w:bCs/>
          <w:i/>
          <w:iCs/>
          <w:sz w:val="24"/>
          <w:szCs w:val="24"/>
          <w:rtl/>
        </w:rPr>
        <w:t>منابع</w:t>
      </w:r>
    </w:p>
    <w:p w:rsidR="00845185" w:rsidRPr="00ED7E87" w:rsidRDefault="00845185" w:rsidP="00845185">
      <w:pPr>
        <w:spacing w:line="240" w:lineRule="atLeast"/>
        <w:jc w:val="right"/>
        <w:rPr>
          <w:rFonts w:ascii="Times New Roman" w:hAnsi="Times New Roman" w:cs="Times New Roman"/>
        </w:rPr>
      </w:pPr>
      <w:r w:rsidRPr="00ED7E87">
        <w:rPr>
          <w:rFonts w:ascii="Times New Roman" w:hAnsi="Times New Roman" w:cs="Times New Roman"/>
        </w:rPr>
        <w:t xml:space="preserve">Foster, G.M., Anderson, G.B., 1978, </w:t>
      </w:r>
      <w:r w:rsidRPr="00ED7E87">
        <w:rPr>
          <w:rFonts w:ascii="Times New Roman" w:hAnsi="Times New Roman" w:cs="Times New Roman"/>
          <w:b/>
          <w:bCs/>
        </w:rPr>
        <w:t>Medical Anthropology</w:t>
      </w:r>
      <w:r w:rsidRPr="00ED7E87">
        <w:rPr>
          <w:rFonts w:ascii="Times New Roman" w:hAnsi="Times New Roman" w:cs="Times New Roman"/>
        </w:rPr>
        <w:t xml:space="preserve">, New York: Wiley&amp;Sons </w:t>
      </w:r>
    </w:p>
    <w:p w:rsidR="00845185" w:rsidRPr="00ED7E87" w:rsidRDefault="00845185" w:rsidP="00845185">
      <w:pPr>
        <w:spacing w:line="240" w:lineRule="atLeast"/>
        <w:jc w:val="both"/>
        <w:rPr>
          <w:rFonts w:ascii="Times New Roman" w:hAnsi="Times New Roman" w:cs="Times New Roman"/>
          <w:rtl/>
        </w:rPr>
      </w:pPr>
      <w:r w:rsidRPr="00ED7E87">
        <w:rPr>
          <w:rFonts w:ascii="Times New Roman" w:hAnsi="Times New Roman" w:cs="Times New Roman" w:hint="cs"/>
          <w:rtl/>
        </w:rPr>
        <w:t>کتاک،</w:t>
      </w:r>
      <w:r w:rsidRPr="00ED7E87">
        <w:rPr>
          <w:rFonts w:ascii="Times New Roman" w:hAnsi="Times New Roman" w:cs="Times New Roman"/>
          <w:rtl/>
        </w:rPr>
        <w:t xml:space="preserve"> </w:t>
      </w:r>
      <w:r w:rsidRPr="00ED7E87">
        <w:rPr>
          <w:rFonts w:ascii="Times New Roman" w:hAnsi="Times New Roman" w:cs="Times New Roman" w:hint="cs"/>
          <w:rtl/>
        </w:rPr>
        <w:t>اف</w:t>
      </w:r>
      <w:r w:rsidRPr="00ED7E87">
        <w:rPr>
          <w:rFonts w:ascii="Times New Roman" w:hAnsi="Times New Roman" w:cs="Times New Roman"/>
          <w:rtl/>
        </w:rPr>
        <w:t>.</w:t>
      </w:r>
      <w:r w:rsidRPr="00ED7E87">
        <w:rPr>
          <w:rFonts w:ascii="Times New Roman" w:hAnsi="Times New Roman" w:cs="Times New Roman" w:hint="cs"/>
          <w:rtl/>
        </w:rPr>
        <w:t>،</w:t>
      </w:r>
      <w:r w:rsidRPr="00ED7E87">
        <w:rPr>
          <w:rFonts w:ascii="Times New Roman" w:hAnsi="Times New Roman" w:cs="Times New Roman"/>
          <w:rtl/>
        </w:rPr>
        <w:t xml:space="preserve"> </w:t>
      </w:r>
      <w:r w:rsidRPr="00ED7E87">
        <w:rPr>
          <w:rFonts w:ascii="Times New Roman" w:hAnsi="Times New Roman" w:cs="Times New Roman" w:hint="cs"/>
          <w:rtl/>
        </w:rPr>
        <w:t>کنراد،</w:t>
      </w:r>
      <w:r w:rsidRPr="00ED7E87">
        <w:rPr>
          <w:rFonts w:ascii="Times New Roman" w:hAnsi="Times New Roman" w:cs="Times New Roman"/>
          <w:rtl/>
        </w:rPr>
        <w:t xml:space="preserve"> 1386</w:t>
      </w:r>
      <w:r w:rsidRPr="00ED7E87">
        <w:rPr>
          <w:rFonts w:ascii="Times New Roman" w:hAnsi="Times New Roman" w:cs="Times New Roman" w:hint="cs"/>
          <w:rtl/>
        </w:rPr>
        <w:t>،</w:t>
      </w:r>
      <w:r w:rsidRPr="00ED7E87">
        <w:rPr>
          <w:rFonts w:ascii="Times New Roman" w:hAnsi="Times New Roman" w:cs="Times New Roman"/>
          <w:rtl/>
        </w:rPr>
        <w:t xml:space="preserve"> </w:t>
      </w:r>
      <w:r w:rsidRPr="00ED7E87">
        <w:rPr>
          <w:rFonts w:ascii="Times New Roman" w:hAnsi="Times New Roman" w:cs="Times New Roman" w:hint="cs"/>
          <w:b/>
          <w:bCs/>
          <w:rtl/>
        </w:rPr>
        <w:t>انسان</w:t>
      </w:r>
      <w:r w:rsidRPr="00ED7E87">
        <w:rPr>
          <w:rFonts w:ascii="Times New Roman" w:hAnsi="Times New Roman" w:cs="Times New Roman"/>
          <w:b/>
          <w:bCs/>
          <w:rtl/>
        </w:rPr>
        <w:t xml:space="preserve"> </w:t>
      </w:r>
      <w:r w:rsidRPr="00ED7E87">
        <w:rPr>
          <w:rFonts w:ascii="Times New Roman" w:hAnsi="Times New Roman" w:cs="Times New Roman" w:hint="cs"/>
          <w:b/>
          <w:bCs/>
          <w:rtl/>
        </w:rPr>
        <w:t>شناسی</w:t>
      </w:r>
      <w:r w:rsidRPr="00ED7E87">
        <w:rPr>
          <w:rFonts w:ascii="Times New Roman" w:hAnsi="Times New Roman" w:cs="Times New Roman"/>
          <w:b/>
          <w:bCs/>
          <w:rtl/>
        </w:rPr>
        <w:t xml:space="preserve"> </w:t>
      </w:r>
      <w:r w:rsidRPr="00ED7E87">
        <w:rPr>
          <w:rFonts w:ascii="Times New Roman" w:hAnsi="Times New Roman" w:cs="Times New Roman" w:hint="cs"/>
          <w:b/>
          <w:bCs/>
          <w:rtl/>
        </w:rPr>
        <w:t>کشف</w:t>
      </w:r>
      <w:r w:rsidRPr="00ED7E87">
        <w:rPr>
          <w:rFonts w:ascii="Times New Roman" w:hAnsi="Times New Roman" w:cs="Times New Roman"/>
          <w:b/>
          <w:bCs/>
          <w:rtl/>
        </w:rPr>
        <w:t xml:space="preserve"> </w:t>
      </w:r>
      <w:r w:rsidRPr="00ED7E87">
        <w:rPr>
          <w:rFonts w:ascii="Times New Roman" w:hAnsi="Times New Roman" w:cs="Times New Roman" w:hint="cs"/>
          <w:b/>
          <w:bCs/>
          <w:rtl/>
        </w:rPr>
        <w:t>تفاوتهای</w:t>
      </w:r>
      <w:r w:rsidRPr="00ED7E87">
        <w:rPr>
          <w:rFonts w:ascii="Times New Roman" w:hAnsi="Times New Roman" w:cs="Times New Roman"/>
          <w:b/>
          <w:bCs/>
          <w:rtl/>
        </w:rPr>
        <w:t xml:space="preserve"> </w:t>
      </w:r>
      <w:r w:rsidRPr="00ED7E87">
        <w:rPr>
          <w:rFonts w:ascii="Times New Roman" w:hAnsi="Times New Roman" w:cs="Times New Roman" w:hint="cs"/>
          <w:b/>
          <w:bCs/>
          <w:rtl/>
        </w:rPr>
        <w:t>انسانی</w:t>
      </w:r>
      <w:r w:rsidRPr="00ED7E87">
        <w:rPr>
          <w:rFonts w:ascii="Times New Roman" w:hAnsi="Times New Roman" w:cs="Times New Roman" w:hint="cs"/>
          <w:rtl/>
        </w:rPr>
        <w:t>،</w:t>
      </w:r>
      <w:r w:rsidRPr="00ED7E87">
        <w:rPr>
          <w:rFonts w:ascii="Times New Roman" w:hAnsi="Times New Roman" w:cs="Times New Roman"/>
          <w:rtl/>
        </w:rPr>
        <w:t xml:space="preserve"> </w:t>
      </w:r>
      <w:r w:rsidRPr="00ED7E87">
        <w:rPr>
          <w:rFonts w:ascii="Times New Roman" w:hAnsi="Times New Roman" w:cs="Times New Roman" w:hint="cs"/>
          <w:rtl/>
        </w:rPr>
        <w:t>ترجمه</w:t>
      </w:r>
      <w:r w:rsidRPr="00ED7E87">
        <w:rPr>
          <w:rFonts w:ascii="Times New Roman" w:hAnsi="Times New Roman" w:cs="Times New Roman"/>
          <w:rtl/>
        </w:rPr>
        <w:t xml:space="preserve"> </w:t>
      </w:r>
      <w:r w:rsidRPr="00ED7E87">
        <w:rPr>
          <w:rFonts w:ascii="Times New Roman" w:hAnsi="Times New Roman" w:cs="Times New Roman" w:hint="cs"/>
          <w:rtl/>
        </w:rPr>
        <w:t>محسن</w:t>
      </w:r>
      <w:r w:rsidRPr="00ED7E87">
        <w:rPr>
          <w:rFonts w:ascii="Times New Roman" w:hAnsi="Times New Roman" w:cs="Times New Roman"/>
          <w:rtl/>
        </w:rPr>
        <w:t xml:space="preserve"> </w:t>
      </w:r>
      <w:r w:rsidRPr="00ED7E87">
        <w:rPr>
          <w:rFonts w:ascii="Times New Roman" w:hAnsi="Times New Roman" w:cs="Times New Roman" w:hint="cs"/>
          <w:rtl/>
        </w:rPr>
        <w:t>ثلاثی،</w:t>
      </w:r>
      <w:r w:rsidRPr="00ED7E87">
        <w:rPr>
          <w:rFonts w:ascii="Times New Roman" w:hAnsi="Times New Roman" w:cs="Times New Roman"/>
          <w:rtl/>
        </w:rPr>
        <w:t xml:space="preserve"> </w:t>
      </w:r>
      <w:r w:rsidRPr="00ED7E87">
        <w:rPr>
          <w:rFonts w:ascii="Times New Roman" w:hAnsi="Times New Roman" w:cs="Times New Roman" w:hint="cs"/>
          <w:rtl/>
        </w:rPr>
        <w:t>تهران</w:t>
      </w:r>
      <w:r w:rsidRPr="00ED7E87">
        <w:rPr>
          <w:rFonts w:ascii="Times New Roman" w:hAnsi="Times New Roman" w:cs="Times New Roman"/>
          <w:rtl/>
        </w:rPr>
        <w:t xml:space="preserve">: </w:t>
      </w:r>
      <w:r w:rsidRPr="00ED7E87">
        <w:rPr>
          <w:rFonts w:ascii="Times New Roman" w:hAnsi="Times New Roman" w:cs="Times New Roman" w:hint="cs"/>
          <w:rtl/>
        </w:rPr>
        <w:t xml:space="preserve">علمی </w:t>
      </w:r>
    </w:p>
    <w:p w:rsidR="00845185" w:rsidRPr="00ED7E87" w:rsidRDefault="00845185" w:rsidP="00845185">
      <w:pPr>
        <w:spacing w:line="240" w:lineRule="atLeast"/>
        <w:jc w:val="right"/>
        <w:rPr>
          <w:rFonts w:ascii="Times New Roman" w:hAnsi="Times New Roman" w:cs="Times New Roman"/>
          <w:rtl/>
        </w:rPr>
      </w:pPr>
      <w:r w:rsidRPr="00ED7E87">
        <w:rPr>
          <w:rFonts w:ascii="Times New Roman" w:hAnsi="Times New Roman" w:cs="Times New Roman"/>
        </w:rPr>
        <w:t xml:space="preserve">1-http://anthro.palomar.edu/medical/med_2.htm </w:t>
      </w:r>
    </w:p>
    <w:p w:rsidR="00C11654" w:rsidRDefault="00845185" w:rsidP="00845185">
      <w:r>
        <w:rPr>
          <w:rFonts w:hint="cs"/>
          <w:rtl/>
        </w:rPr>
        <w:t xml:space="preserve">محمد چاوشی دانشجوی دکترای انسان شناسی دانشکده علوم اجتماعی دانشگاه تهران  </w:t>
      </w:r>
    </w:p>
    <w:sectPr w:rsidR="00C116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EEA" w:rsidRDefault="006F1EEA" w:rsidP="00845185">
      <w:pPr>
        <w:spacing w:after="0" w:line="240" w:lineRule="auto"/>
      </w:pPr>
      <w:r>
        <w:separator/>
      </w:r>
    </w:p>
  </w:endnote>
  <w:endnote w:type="continuationSeparator" w:id="0">
    <w:p w:rsidR="006F1EEA" w:rsidRDefault="006F1EEA" w:rsidP="00845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EEA" w:rsidRDefault="006F1EEA" w:rsidP="00845185">
      <w:pPr>
        <w:spacing w:after="0" w:line="240" w:lineRule="auto"/>
      </w:pPr>
      <w:r>
        <w:separator/>
      </w:r>
    </w:p>
  </w:footnote>
  <w:footnote w:type="continuationSeparator" w:id="0">
    <w:p w:rsidR="006F1EEA" w:rsidRDefault="006F1EEA" w:rsidP="00845185">
      <w:pPr>
        <w:spacing w:after="0" w:line="240" w:lineRule="auto"/>
      </w:pPr>
      <w:r>
        <w:continuationSeparator/>
      </w:r>
    </w:p>
  </w:footnote>
  <w:footnote w:id="1">
    <w:p w:rsidR="00845185" w:rsidRPr="00ED7E87" w:rsidRDefault="00845185" w:rsidP="00845185">
      <w:pPr>
        <w:pStyle w:val="FootnoteText"/>
        <w:jc w:val="right"/>
        <w:rPr>
          <w:rFonts w:ascii="Times New Roman" w:hAnsi="Times New Roman" w:cs="Times New Roman"/>
          <w:rtl/>
        </w:rPr>
      </w:pPr>
      <w:r w:rsidRPr="00ED7E87">
        <w:rPr>
          <w:rFonts w:ascii="Times New Roman" w:hAnsi="Times New Roman" w:cs="Times New Roman"/>
        </w:rPr>
        <w:t>1-health</w:t>
      </w:r>
    </w:p>
  </w:footnote>
  <w:footnote w:id="2">
    <w:p w:rsidR="00845185" w:rsidRPr="00ED7E87" w:rsidRDefault="00845185" w:rsidP="00845185">
      <w:pPr>
        <w:pStyle w:val="FootnoteText"/>
        <w:jc w:val="right"/>
        <w:rPr>
          <w:rFonts w:ascii="Times New Roman" w:hAnsi="Times New Roman" w:cs="Times New Roman"/>
        </w:rPr>
      </w:pPr>
      <w:r w:rsidRPr="00ED7E87">
        <w:rPr>
          <w:rFonts w:ascii="Times New Roman" w:hAnsi="Times New Roman" w:cs="Times New Roman"/>
        </w:rPr>
        <w:t>2-well being</w:t>
      </w:r>
    </w:p>
  </w:footnote>
  <w:footnote w:id="3">
    <w:p w:rsidR="00845185" w:rsidRPr="00ED7E87" w:rsidRDefault="00845185" w:rsidP="00845185">
      <w:pPr>
        <w:pStyle w:val="FootnoteText"/>
        <w:jc w:val="right"/>
        <w:rPr>
          <w:rFonts w:ascii="Times New Roman" w:hAnsi="Times New Roman" w:cs="Times New Roman"/>
        </w:rPr>
      </w:pPr>
      <w:r w:rsidRPr="00ED7E87">
        <w:rPr>
          <w:rFonts w:ascii="Times New Roman" w:hAnsi="Times New Roman" w:cs="Times New Roman"/>
        </w:rPr>
        <w:t>3-disease</w:t>
      </w:r>
    </w:p>
  </w:footnote>
  <w:footnote w:id="4">
    <w:p w:rsidR="00845185" w:rsidRPr="00ED7E87" w:rsidRDefault="00845185" w:rsidP="00845185">
      <w:pPr>
        <w:pStyle w:val="FootnoteText"/>
        <w:jc w:val="right"/>
        <w:rPr>
          <w:rFonts w:ascii="Times New Roman" w:hAnsi="Times New Roman" w:cs="Times New Roman"/>
        </w:rPr>
      </w:pPr>
      <w:r w:rsidRPr="00ED7E87">
        <w:rPr>
          <w:rFonts w:ascii="Times New Roman" w:hAnsi="Times New Roman" w:cs="Times New Roman"/>
        </w:rPr>
        <w:t>4-illness</w:t>
      </w:r>
    </w:p>
  </w:footnote>
  <w:footnote w:id="5">
    <w:p w:rsidR="00845185" w:rsidRPr="00ED7E87" w:rsidRDefault="00845185" w:rsidP="00845185">
      <w:pPr>
        <w:pStyle w:val="FootnoteText"/>
        <w:jc w:val="right"/>
        <w:rPr>
          <w:rFonts w:ascii="Times New Roman" w:hAnsi="Times New Roman" w:cs="Times New Roman"/>
        </w:rPr>
      </w:pPr>
      <w:r w:rsidRPr="00ED7E87">
        <w:rPr>
          <w:rFonts w:ascii="Times New Roman" w:hAnsi="Times New Roman" w:cs="Times New Roman"/>
        </w:rPr>
        <w:t>5-sickness</w:t>
      </w:r>
    </w:p>
  </w:footnote>
  <w:footnote w:id="6">
    <w:p w:rsidR="00845185" w:rsidRPr="00ED7E87" w:rsidRDefault="00845185" w:rsidP="00845185">
      <w:pPr>
        <w:pStyle w:val="FootnoteText"/>
        <w:jc w:val="right"/>
        <w:rPr>
          <w:rFonts w:ascii="Times New Roman" w:hAnsi="Times New Roman" w:cs="Times New Roman"/>
          <w:rtl/>
        </w:rPr>
      </w:pPr>
      <w:r w:rsidRPr="00ED7E87">
        <w:rPr>
          <w:rFonts w:ascii="Times New Roman" w:hAnsi="Times New Roman" w:cs="Times New Roman"/>
        </w:rPr>
        <w:t>6-treatment/curing</w:t>
      </w:r>
    </w:p>
  </w:footnote>
  <w:footnote w:id="7">
    <w:p w:rsidR="00845185" w:rsidRPr="00ED7E87" w:rsidRDefault="00845185" w:rsidP="00845185">
      <w:pPr>
        <w:pStyle w:val="FootnoteText"/>
        <w:jc w:val="right"/>
        <w:rPr>
          <w:rFonts w:ascii="Times New Roman" w:hAnsi="Times New Roman" w:cs="Times New Roman"/>
          <w:rtl/>
        </w:rPr>
      </w:pPr>
      <w:r w:rsidRPr="00ED7E87">
        <w:rPr>
          <w:rFonts w:ascii="Times New Roman" w:hAnsi="Times New Roman" w:cs="Times New Roman"/>
        </w:rPr>
        <w:t>7-healing</w:t>
      </w:r>
    </w:p>
  </w:footnote>
  <w:footnote w:id="8">
    <w:p w:rsidR="00845185" w:rsidRPr="00ED7E87" w:rsidRDefault="00845185" w:rsidP="00845185">
      <w:pPr>
        <w:pStyle w:val="FootnoteText"/>
        <w:jc w:val="right"/>
        <w:rPr>
          <w:rFonts w:ascii="Times New Roman" w:hAnsi="Times New Roman" w:cs="Times New Roman"/>
        </w:rPr>
      </w:pPr>
      <w:r w:rsidRPr="00ED7E87">
        <w:rPr>
          <w:rFonts w:ascii="Times New Roman" w:hAnsi="Times New Roman" w:cs="Times New Roman"/>
        </w:rPr>
        <w:t>8-medicalization</w:t>
      </w:r>
    </w:p>
  </w:footnote>
  <w:footnote w:id="9">
    <w:p w:rsidR="00845185" w:rsidRPr="00ED7E87" w:rsidRDefault="00845185" w:rsidP="00845185">
      <w:pPr>
        <w:pStyle w:val="FootnoteText"/>
        <w:jc w:val="right"/>
        <w:rPr>
          <w:rFonts w:ascii="Times New Roman" w:hAnsi="Times New Roman" w:cs="Times New Roman"/>
        </w:rPr>
      </w:pPr>
      <w:r w:rsidRPr="00ED7E87">
        <w:rPr>
          <w:rFonts w:ascii="Times New Roman" w:hAnsi="Times New Roman" w:cs="Times New Roman"/>
        </w:rPr>
        <w:t>9-embodiment</w:t>
      </w:r>
    </w:p>
  </w:footnote>
  <w:footnote w:id="10">
    <w:p w:rsidR="00845185" w:rsidRPr="00ED7E87" w:rsidRDefault="00845185" w:rsidP="00845185">
      <w:pPr>
        <w:pStyle w:val="FootnoteText"/>
        <w:jc w:val="right"/>
        <w:rPr>
          <w:rFonts w:ascii="Times New Roman" w:hAnsi="Times New Roman" w:cs="Times New Roman"/>
        </w:rPr>
      </w:pPr>
      <w:r w:rsidRPr="00ED7E87">
        <w:rPr>
          <w:rFonts w:ascii="Times New Roman" w:hAnsi="Times New Roman" w:cs="Times New Roman"/>
        </w:rPr>
        <w:t>10-pharmacracy</w:t>
      </w:r>
    </w:p>
  </w:footnote>
  <w:footnote w:id="11">
    <w:p w:rsidR="00845185" w:rsidRPr="00ED7E87" w:rsidRDefault="00845185" w:rsidP="00845185">
      <w:pPr>
        <w:pStyle w:val="FootnoteText"/>
        <w:jc w:val="right"/>
        <w:rPr>
          <w:rFonts w:ascii="Times New Roman" w:hAnsi="Times New Roman" w:cs="Times New Roman"/>
        </w:rPr>
      </w:pPr>
      <w:r w:rsidRPr="00ED7E87">
        <w:rPr>
          <w:rFonts w:ascii="Times New Roman" w:hAnsi="Times New Roman" w:cs="Times New Roman"/>
        </w:rPr>
        <w:t>11-syndemic</w:t>
      </w:r>
    </w:p>
  </w:footnote>
  <w:footnote w:id="12">
    <w:p w:rsidR="00845185" w:rsidRPr="00ED7E87" w:rsidRDefault="00845185" w:rsidP="00845185">
      <w:pPr>
        <w:pStyle w:val="FootnoteText"/>
        <w:jc w:val="right"/>
        <w:rPr>
          <w:rFonts w:ascii="Times New Roman" w:hAnsi="Times New Roman" w:cs="Times New Roman"/>
        </w:rPr>
      </w:pPr>
      <w:r w:rsidRPr="00ED7E87">
        <w:rPr>
          <w:rFonts w:ascii="Times New Roman" w:hAnsi="Times New Roman" w:cs="Times New Roman"/>
        </w:rPr>
        <w:t>12-pluralea</w:t>
      </w:r>
    </w:p>
  </w:footnote>
  <w:footnote w:id="13">
    <w:p w:rsidR="00845185" w:rsidRPr="00ED7E87" w:rsidRDefault="00845185" w:rsidP="00845185">
      <w:pPr>
        <w:pStyle w:val="FootnoteText"/>
        <w:jc w:val="right"/>
        <w:rPr>
          <w:rFonts w:ascii="Times New Roman" w:hAnsi="Times New Roman" w:cs="Times New Roman"/>
          <w:rtl/>
        </w:rPr>
      </w:pPr>
      <w:r w:rsidRPr="00ED7E87">
        <w:rPr>
          <w:rFonts w:ascii="Times New Roman" w:hAnsi="Times New Roman" w:cs="Times New Roman"/>
        </w:rPr>
        <w:t>13-oppression illness</w:t>
      </w:r>
    </w:p>
  </w:footnote>
  <w:footnote w:id="14">
    <w:p w:rsidR="00845185" w:rsidRPr="00ED7E87" w:rsidRDefault="00845185" w:rsidP="00845185">
      <w:pPr>
        <w:pStyle w:val="FootnoteText"/>
        <w:jc w:val="right"/>
        <w:rPr>
          <w:rFonts w:ascii="Times New Roman" w:hAnsi="Times New Roman" w:cs="Times New Roman"/>
        </w:rPr>
      </w:pPr>
      <w:r w:rsidRPr="00ED7E87">
        <w:rPr>
          <w:rFonts w:ascii="Times New Roman" w:hAnsi="Times New Roman" w:cs="Times New Roman"/>
        </w:rPr>
        <w:t>14-mindful body</w:t>
      </w:r>
    </w:p>
  </w:footnote>
  <w:footnote w:id="15">
    <w:p w:rsidR="00845185" w:rsidRPr="00ED7E87" w:rsidRDefault="00845185" w:rsidP="00845185">
      <w:pPr>
        <w:pStyle w:val="FootnoteText"/>
        <w:jc w:val="right"/>
        <w:rPr>
          <w:rFonts w:ascii="Times New Roman" w:hAnsi="Times New Roman" w:cs="Times New Roman"/>
          <w:rtl/>
        </w:rPr>
      </w:pPr>
      <w:r w:rsidRPr="00ED7E87">
        <w:rPr>
          <w:rFonts w:ascii="Times New Roman" w:hAnsi="Times New Roman" w:cs="Times New Roman"/>
        </w:rPr>
        <w:t>15-body self</w:t>
      </w:r>
    </w:p>
  </w:footnote>
  <w:footnote w:id="16">
    <w:p w:rsidR="00845185" w:rsidRPr="00ED7E87" w:rsidRDefault="00845185" w:rsidP="00845185">
      <w:pPr>
        <w:pStyle w:val="FootnoteText"/>
        <w:jc w:val="right"/>
        <w:rPr>
          <w:rFonts w:ascii="Times New Roman" w:hAnsi="Times New Roman" w:cs="Times New Roman"/>
        </w:rPr>
      </w:pPr>
      <w:r w:rsidRPr="00ED7E87">
        <w:rPr>
          <w:rFonts w:ascii="Times New Roman" w:hAnsi="Times New Roman" w:cs="Times New Roman"/>
        </w:rPr>
        <w:t>16-body social</w:t>
      </w:r>
    </w:p>
  </w:footnote>
  <w:footnote w:id="17">
    <w:p w:rsidR="00845185" w:rsidRPr="00ED7E87" w:rsidRDefault="00845185" w:rsidP="00845185">
      <w:pPr>
        <w:pStyle w:val="FootnoteText"/>
        <w:jc w:val="right"/>
        <w:rPr>
          <w:rFonts w:ascii="Times New Roman" w:hAnsi="Times New Roman" w:cs="Times New Roman"/>
        </w:rPr>
      </w:pPr>
      <w:r w:rsidRPr="00ED7E87">
        <w:rPr>
          <w:rFonts w:ascii="Times New Roman" w:hAnsi="Times New Roman" w:cs="Times New Roman"/>
        </w:rPr>
        <w:t>17-body politics</w:t>
      </w:r>
    </w:p>
  </w:footnote>
  <w:footnote w:id="18">
    <w:p w:rsidR="00845185" w:rsidRPr="00ED7E87" w:rsidRDefault="00845185" w:rsidP="00845185">
      <w:pPr>
        <w:pStyle w:val="FootnoteText"/>
        <w:jc w:val="right"/>
        <w:rPr>
          <w:rFonts w:ascii="Times New Roman" w:hAnsi="Times New Roman" w:cs="Times New Roman"/>
        </w:rPr>
      </w:pPr>
      <w:r w:rsidRPr="00ED7E87">
        <w:rPr>
          <w:rFonts w:ascii="Times New Roman" w:hAnsi="Times New Roman" w:cs="Times New Roman"/>
        </w:rPr>
        <w:t>18-naturalistic medicine</w:t>
      </w:r>
    </w:p>
  </w:footnote>
  <w:footnote w:id="19">
    <w:p w:rsidR="00845185" w:rsidRDefault="00845185" w:rsidP="00845185">
      <w:pPr>
        <w:pStyle w:val="FootnoteText"/>
        <w:jc w:val="right"/>
      </w:pPr>
      <w:r w:rsidRPr="00ED7E87">
        <w:rPr>
          <w:rFonts w:ascii="Times New Roman" w:hAnsi="Times New Roman" w:cs="Times New Roman"/>
        </w:rPr>
        <w:t>19-personalistic medicine</w:t>
      </w:r>
    </w:p>
  </w:footnote>
  <w:footnote w:id="20">
    <w:p w:rsidR="00845185" w:rsidRPr="00ED7E87" w:rsidRDefault="00845185" w:rsidP="00845185">
      <w:pPr>
        <w:pStyle w:val="FootnoteText"/>
        <w:jc w:val="right"/>
        <w:rPr>
          <w:rFonts w:ascii="Times New Roman" w:hAnsi="Times New Roman" w:cs="Times New Roman"/>
        </w:rPr>
      </w:pPr>
      <w:r w:rsidRPr="00ED7E87">
        <w:rPr>
          <w:rFonts w:ascii="Times New Roman" w:hAnsi="Times New Roman" w:cs="Times New Roman"/>
        </w:rPr>
        <w:t>20-epistemologic</w:t>
      </w:r>
    </w:p>
  </w:footnote>
  <w:footnote w:id="21">
    <w:p w:rsidR="00845185" w:rsidRPr="00ED7E87" w:rsidRDefault="00845185" w:rsidP="00845185">
      <w:pPr>
        <w:pStyle w:val="FootnoteText"/>
        <w:jc w:val="right"/>
        <w:rPr>
          <w:rFonts w:ascii="Times New Roman" w:hAnsi="Times New Roman" w:cs="Times New Roman"/>
        </w:rPr>
      </w:pPr>
      <w:r w:rsidRPr="00ED7E87">
        <w:rPr>
          <w:rFonts w:ascii="Times New Roman" w:hAnsi="Times New Roman" w:cs="Times New Roman"/>
        </w:rPr>
        <w:t>21-health</w:t>
      </w:r>
    </w:p>
  </w:footnote>
  <w:footnote w:id="22">
    <w:p w:rsidR="00845185" w:rsidRPr="00ED7E87" w:rsidRDefault="00845185" w:rsidP="00845185">
      <w:pPr>
        <w:pStyle w:val="FootnoteText"/>
        <w:jc w:val="right"/>
        <w:rPr>
          <w:rFonts w:ascii="Times New Roman" w:hAnsi="Times New Roman" w:cs="Times New Roman"/>
          <w:rtl/>
        </w:rPr>
      </w:pPr>
      <w:r w:rsidRPr="00ED7E87">
        <w:rPr>
          <w:rFonts w:ascii="Times New Roman" w:hAnsi="Times New Roman" w:cs="Times New Roman"/>
        </w:rPr>
        <w:t>22-well being</w:t>
      </w:r>
    </w:p>
  </w:footnote>
  <w:footnote w:id="23">
    <w:p w:rsidR="00845185" w:rsidRPr="00ED7E87" w:rsidRDefault="00845185" w:rsidP="00845185">
      <w:pPr>
        <w:pStyle w:val="FootnoteText"/>
        <w:jc w:val="right"/>
        <w:rPr>
          <w:rFonts w:ascii="Times New Roman" w:hAnsi="Times New Roman" w:cs="Times New Roman"/>
          <w:rtl/>
        </w:rPr>
      </w:pPr>
      <w:r w:rsidRPr="00ED7E87">
        <w:rPr>
          <w:rFonts w:ascii="Times New Roman" w:hAnsi="Times New Roman" w:cs="Times New Roman"/>
        </w:rPr>
        <w:t>23-metabolic</w:t>
      </w:r>
    </w:p>
  </w:footnote>
  <w:footnote w:id="24">
    <w:p w:rsidR="00845185" w:rsidRPr="00ED7E87" w:rsidRDefault="00845185" w:rsidP="00845185">
      <w:pPr>
        <w:pStyle w:val="FootnoteText"/>
        <w:jc w:val="right"/>
        <w:rPr>
          <w:rFonts w:ascii="Times New Roman" w:hAnsi="Times New Roman" w:cs="Times New Roman"/>
        </w:rPr>
      </w:pPr>
      <w:r w:rsidRPr="00ED7E87">
        <w:rPr>
          <w:rFonts w:ascii="Times New Roman" w:hAnsi="Times New Roman" w:cs="Times New Roman"/>
        </w:rPr>
        <w:t>24-physiologic</w:t>
      </w:r>
    </w:p>
  </w:footnote>
  <w:footnote w:id="25">
    <w:p w:rsidR="00845185" w:rsidRPr="00ED7E87" w:rsidRDefault="00845185" w:rsidP="00845185">
      <w:pPr>
        <w:pStyle w:val="FootnoteText"/>
        <w:jc w:val="right"/>
        <w:rPr>
          <w:rFonts w:ascii="Times New Roman" w:hAnsi="Times New Roman" w:cs="Times New Roman"/>
        </w:rPr>
      </w:pPr>
      <w:r w:rsidRPr="00ED7E87">
        <w:rPr>
          <w:rFonts w:ascii="Times New Roman" w:hAnsi="Times New Roman" w:cs="Times New Roman"/>
        </w:rPr>
        <w:t>25-environmental adaptation</w:t>
      </w:r>
    </w:p>
  </w:footnote>
  <w:footnote w:id="26">
    <w:p w:rsidR="00845185" w:rsidRPr="00ED7E87" w:rsidRDefault="00845185" w:rsidP="00845185">
      <w:pPr>
        <w:pStyle w:val="FootnoteText"/>
        <w:jc w:val="right"/>
        <w:rPr>
          <w:rFonts w:ascii="Times New Roman" w:hAnsi="Times New Roman" w:cs="Times New Roman"/>
        </w:rPr>
      </w:pPr>
      <w:r w:rsidRPr="00ED7E87">
        <w:rPr>
          <w:rFonts w:ascii="Times New Roman" w:hAnsi="Times New Roman" w:cs="Times New Roman"/>
        </w:rPr>
        <w:t>26-anatomic</w:t>
      </w:r>
    </w:p>
  </w:footnote>
  <w:footnote w:id="27">
    <w:p w:rsidR="00845185" w:rsidRPr="00ED7E87" w:rsidRDefault="00845185" w:rsidP="00845185">
      <w:pPr>
        <w:pStyle w:val="FootnoteText"/>
        <w:jc w:val="right"/>
        <w:rPr>
          <w:rFonts w:ascii="Times New Roman" w:hAnsi="Times New Roman" w:cs="Times New Roman"/>
        </w:rPr>
      </w:pPr>
      <w:r w:rsidRPr="00ED7E87">
        <w:rPr>
          <w:rFonts w:ascii="Times New Roman" w:hAnsi="Times New Roman" w:cs="Times New Roman"/>
        </w:rPr>
        <w:t>27-objective</w:t>
      </w:r>
    </w:p>
  </w:footnote>
  <w:footnote w:id="28">
    <w:p w:rsidR="00845185" w:rsidRDefault="00845185" w:rsidP="00845185">
      <w:pPr>
        <w:pStyle w:val="FootnoteText"/>
        <w:jc w:val="right"/>
        <w:rPr>
          <w:rtl/>
        </w:rPr>
      </w:pPr>
      <w:r w:rsidRPr="00ED7E87">
        <w:rPr>
          <w:rFonts w:ascii="Times New Roman" w:hAnsi="Times New Roman" w:cs="Times New Roman"/>
        </w:rPr>
        <w:t>28-subjective</w:t>
      </w:r>
    </w:p>
  </w:footnote>
  <w:footnote w:id="29">
    <w:p w:rsidR="00845185" w:rsidRPr="00ED7E87" w:rsidRDefault="00845185" w:rsidP="00845185">
      <w:pPr>
        <w:pStyle w:val="FootnoteText"/>
        <w:jc w:val="right"/>
        <w:rPr>
          <w:rFonts w:ascii="Times New Roman" w:hAnsi="Times New Roman" w:cs="Times New Roman"/>
        </w:rPr>
      </w:pPr>
      <w:r w:rsidRPr="00ED7E87">
        <w:rPr>
          <w:rFonts w:ascii="Times New Roman" w:hAnsi="Times New Roman" w:cs="Times New Roman"/>
        </w:rPr>
        <w:t>29-world health organization(WHO)</w:t>
      </w:r>
    </w:p>
  </w:footnote>
  <w:footnote w:id="30">
    <w:p w:rsidR="00845185" w:rsidRPr="00ED7E87" w:rsidRDefault="00845185" w:rsidP="00845185">
      <w:pPr>
        <w:pStyle w:val="FootnoteText"/>
        <w:jc w:val="right"/>
        <w:rPr>
          <w:rFonts w:ascii="Times New Roman" w:hAnsi="Times New Roman" w:cs="Times New Roman"/>
        </w:rPr>
      </w:pPr>
      <w:r w:rsidRPr="00ED7E87">
        <w:rPr>
          <w:rFonts w:ascii="Times New Roman" w:hAnsi="Times New Roman" w:cs="Times New Roman"/>
        </w:rPr>
        <w:t>30-resiliency</w:t>
      </w:r>
    </w:p>
  </w:footnote>
  <w:footnote w:id="31">
    <w:p w:rsidR="00845185" w:rsidRPr="00ED7E87" w:rsidRDefault="00845185" w:rsidP="00845185">
      <w:pPr>
        <w:pStyle w:val="FootnoteText"/>
        <w:jc w:val="right"/>
        <w:rPr>
          <w:rFonts w:ascii="Times New Roman" w:hAnsi="Times New Roman" w:cs="Times New Roman"/>
        </w:rPr>
      </w:pPr>
      <w:r w:rsidRPr="00ED7E87">
        <w:rPr>
          <w:rFonts w:ascii="Times New Roman" w:hAnsi="Times New Roman" w:cs="Times New Roman"/>
        </w:rPr>
        <w:t>31-social constructed</w:t>
      </w:r>
    </w:p>
  </w:footnote>
  <w:footnote w:id="32">
    <w:p w:rsidR="00845185" w:rsidRPr="00ED7E87" w:rsidRDefault="00845185" w:rsidP="00845185">
      <w:pPr>
        <w:pStyle w:val="FootnoteText"/>
        <w:jc w:val="right"/>
        <w:rPr>
          <w:rFonts w:ascii="Times New Roman" w:hAnsi="Times New Roman" w:cs="Times New Roman"/>
          <w:rtl/>
        </w:rPr>
      </w:pPr>
      <w:r w:rsidRPr="00ED7E87">
        <w:rPr>
          <w:rFonts w:ascii="Times New Roman" w:hAnsi="Times New Roman" w:cs="Times New Roman"/>
        </w:rPr>
        <w:t>32-biomedicine</w:t>
      </w:r>
    </w:p>
  </w:footnote>
  <w:footnote w:id="33">
    <w:p w:rsidR="00845185" w:rsidRPr="00ED7E87" w:rsidRDefault="00845185" w:rsidP="00845185">
      <w:pPr>
        <w:pStyle w:val="FootnoteText"/>
        <w:jc w:val="right"/>
        <w:rPr>
          <w:rFonts w:ascii="Times New Roman" w:hAnsi="Times New Roman" w:cs="Times New Roman"/>
        </w:rPr>
      </w:pPr>
      <w:r w:rsidRPr="00ED7E87">
        <w:rPr>
          <w:rFonts w:ascii="Times New Roman" w:hAnsi="Times New Roman" w:cs="Times New Roman"/>
        </w:rPr>
        <w:t>33-positivist</w:t>
      </w:r>
    </w:p>
  </w:footnote>
  <w:footnote w:id="34">
    <w:p w:rsidR="00845185" w:rsidRPr="00ED7E87" w:rsidRDefault="00845185" w:rsidP="00845185">
      <w:pPr>
        <w:pStyle w:val="FootnoteText"/>
        <w:jc w:val="right"/>
        <w:rPr>
          <w:rFonts w:ascii="Times New Roman" w:hAnsi="Times New Roman" w:cs="Times New Roman"/>
        </w:rPr>
      </w:pPr>
      <w:r w:rsidRPr="00ED7E87">
        <w:rPr>
          <w:rFonts w:ascii="Times New Roman" w:hAnsi="Times New Roman" w:cs="Times New Roman"/>
        </w:rPr>
        <w:t>34-evidence based</w:t>
      </w:r>
    </w:p>
  </w:footnote>
  <w:footnote w:id="35">
    <w:p w:rsidR="00845185" w:rsidRDefault="00845185" w:rsidP="00845185">
      <w:pPr>
        <w:pStyle w:val="FootnoteText"/>
        <w:jc w:val="right"/>
      </w:pPr>
      <w:r w:rsidRPr="00ED7E87">
        <w:rPr>
          <w:rFonts w:ascii="Times New Roman" w:hAnsi="Times New Roman" w:cs="Times New Roman"/>
        </w:rPr>
        <w:t>35-etiology</w:t>
      </w:r>
    </w:p>
  </w:footnote>
  <w:footnote w:id="36">
    <w:p w:rsidR="00845185" w:rsidRPr="00ED7E87" w:rsidRDefault="00845185" w:rsidP="00845185">
      <w:pPr>
        <w:pStyle w:val="FootnoteText"/>
        <w:jc w:val="right"/>
        <w:rPr>
          <w:rFonts w:ascii="Times New Roman" w:hAnsi="Times New Roman" w:cs="Times New Roman"/>
          <w:rtl/>
        </w:rPr>
      </w:pPr>
      <w:r w:rsidRPr="00ED7E87">
        <w:rPr>
          <w:rFonts w:ascii="Times New Roman" w:hAnsi="Times New Roman" w:cs="Times New Roman"/>
        </w:rPr>
        <w:t>36-pathogenesis</w:t>
      </w:r>
    </w:p>
  </w:footnote>
  <w:footnote w:id="37">
    <w:p w:rsidR="00845185" w:rsidRPr="00ED7E87" w:rsidRDefault="00845185" w:rsidP="00845185">
      <w:pPr>
        <w:pStyle w:val="FootnoteText"/>
        <w:jc w:val="right"/>
        <w:rPr>
          <w:rFonts w:ascii="Times New Roman" w:hAnsi="Times New Roman" w:cs="Times New Roman"/>
        </w:rPr>
      </w:pPr>
      <w:r w:rsidRPr="00ED7E87">
        <w:rPr>
          <w:rFonts w:ascii="Times New Roman" w:hAnsi="Times New Roman" w:cs="Times New Roman"/>
        </w:rPr>
        <w:t>37-orthodontist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185"/>
    <w:rsid w:val="005A0ED0"/>
    <w:rsid w:val="006F1EEA"/>
    <w:rsid w:val="00845185"/>
    <w:rsid w:val="00C11654"/>
    <w:rsid w:val="00DA5A5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185"/>
    <w:pPr>
      <w:bidi/>
      <w:spacing w:after="200" w:line="276" w:lineRule="auto"/>
    </w:pPr>
    <w:rPr>
      <w:rFonts w:ascii="Calibri" w:eastAsia="Calibri" w:hAnsi="Calibri" w:cs="Arial"/>
      <w:lang w:val="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45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185"/>
    <w:rPr>
      <w:rFonts w:ascii="Calibri" w:eastAsia="Calibri" w:hAnsi="Calibri" w:cs="Arial"/>
      <w:sz w:val="20"/>
      <w:szCs w:val="20"/>
      <w:lang w:val="en-US" w:bidi="fa-IR"/>
    </w:rPr>
  </w:style>
  <w:style w:type="character" w:styleId="FootnoteReference">
    <w:name w:val="footnote reference"/>
    <w:uiPriority w:val="99"/>
    <w:semiHidden/>
    <w:unhideWhenUsed/>
    <w:rsid w:val="008451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185"/>
    <w:pPr>
      <w:bidi/>
      <w:spacing w:after="200" w:line="276" w:lineRule="auto"/>
    </w:pPr>
    <w:rPr>
      <w:rFonts w:ascii="Calibri" w:eastAsia="Calibri" w:hAnsi="Calibri" w:cs="Arial"/>
      <w:lang w:val="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45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185"/>
    <w:rPr>
      <w:rFonts w:ascii="Calibri" w:eastAsia="Calibri" w:hAnsi="Calibri" w:cs="Arial"/>
      <w:sz w:val="20"/>
      <w:szCs w:val="20"/>
      <w:lang w:val="en-US" w:bidi="fa-IR"/>
    </w:rPr>
  </w:style>
  <w:style w:type="character" w:styleId="FootnoteReference">
    <w:name w:val="footnote reference"/>
    <w:uiPriority w:val="99"/>
    <w:semiHidden/>
    <w:unhideWhenUsed/>
    <w:rsid w:val="008451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nasser fakouhi</dc:creator>
  <cp:lastModifiedBy>Arad</cp:lastModifiedBy>
  <cp:revision>2</cp:revision>
  <dcterms:created xsi:type="dcterms:W3CDTF">2020-10-19T16:44:00Z</dcterms:created>
  <dcterms:modified xsi:type="dcterms:W3CDTF">2020-10-19T16:44:00Z</dcterms:modified>
</cp:coreProperties>
</file>