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72" w:rsidRPr="007E5E09" w:rsidRDefault="00DE620E" w:rsidP="007E5E09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bookmarkStart w:id="0" w:name="_GoBack"/>
      <w:bookmarkEnd w:id="0"/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ساز</w:t>
      </w:r>
      <w:r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کار</w:t>
      </w:r>
      <w:r w:rsidR="00676572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نظام آموزشی در فرانسه</w:t>
      </w:r>
    </w:p>
    <w:p w:rsidR="00676572" w:rsidRPr="007E5E09" w:rsidRDefault="00676572" w:rsidP="007E5E09">
      <w:pPr>
        <w:bidi/>
        <w:spacing w:line="360" w:lineRule="auto"/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</w:pPr>
      <w:r w:rsidRPr="007E5E09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 xml:space="preserve">تا قبل از سال </w:t>
      </w:r>
      <w:r w:rsidR="00DE620E"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  <w:t>۱۹۵۹</w:t>
      </w:r>
      <w:r w:rsidRPr="007E5E09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 xml:space="preserve"> </w:t>
      </w:r>
      <w:r w:rsidR="00DE620E"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  <w:t>(</w:t>
      </w:r>
      <w:r w:rsidRPr="007E5E09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 xml:space="preserve">تحصیل اجباری تا </w:t>
      </w:r>
      <w:r w:rsidR="00DE620E"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  <w:t>۱۴</w:t>
      </w:r>
      <w:r w:rsidRPr="007E5E09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 xml:space="preserve"> سالگی)</w:t>
      </w:r>
    </w:p>
    <w:p w:rsidR="00A2602E" w:rsidRPr="007E5E09" w:rsidRDefault="00676572" w:rsidP="007E5E09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تا قبل از اصلاحاتی که در جمهوری پنجم صورت گرفت، دانش آموزان مسیر تحصیلی خود را پس از دوران ابتدایی انتخاب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می‌کردند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برای ورود به مدارس راهنمایی و به دنبال آن دبیرستان، چه در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رشته‌های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عمومی و چه فنی-حرفه ای، آزمون برگزار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می‌شد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دانش آموزان باید در رقابت شرکت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می‌کردند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دانش آموزان این امکان را نیز داشتند که پس از پایان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مدرسه‌ی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ابتدایی، در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دوره‌های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تکمیلی شرکت کنند و مدرک تحصیلات </w:t>
      </w:r>
      <w:r w:rsidR="00E47528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تکمیلی 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ابتدایی به دست آورند. بهترین دانش آموزان در این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دوره‌ها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این توانایی را به دست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می‌آوردند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در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دوره‌های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علمی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دبیرستان‌ها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شرکت کنند.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دانش‌آموزانی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در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دوره‌های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تکمیلی موفقیت کسب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نمی‌کردند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نمی‌توانستند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مدرک بگیرند،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می‌توانستند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تا پایان سن </w:t>
      </w:r>
      <w:r w:rsidR="00DE620E">
        <w:rPr>
          <w:rFonts w:ascii="Frutiger-Roman" w:hAnsi="Frutiger-Roman" w:cs="B Nazanin+ Regular"/>
          <w:sz w:val="28"/>
          <w:szCs w:val="28"/>
          <w:rtl/>
          <w:lang w:val="fr-FR" w:bidi="fa-IR"/>
        </w:rPr>
        <w:t>۱۴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سالگی در مدارس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باقی‌مانده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خود را برای شرکت مجدد در آزمون مهیا سازند.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پس‌ازاین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دوران، گروهی از این دانش آموزان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می‌توانستند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 چارچوب آموزش در مدرسه، پس از پایان دوران تحصیل اجباری خود، دوران آموزشی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حرفه‌ای</w:t>
      </w:r>
      <w:r w:rsidR="00A2602E"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را در مدارس طی کنند.</w:t>
      </w:r>
    </w:p>
    <w:p w:rsidR="007E5E09" w:rsidRDefault="00A2602E" w:rsidP="007E5E09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این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مسئله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شایان‌ذکر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است که در این دوره، تنها کمتر از نیمی از دانش آموزان فرانسوی تحصیلات خود را پس از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دوره‌ی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تحصیل اجباری ادامه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می‌دادند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.</w:t>
      </w:r>
    </w:p>
    <w:p w:rsidR="00A2602E" w:rsidRPr="007E5E09" w:rsidRDefault="00122793" w:rsidP="007E5E09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7E5E09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 xml:space="preserve">دوران پس از اصلاحات </w:t>
      </w:r>
      <w:r w:rsidR="00DE620E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>سال‌های</w:t>
      </w:r>
      <w:r w:rsidRPr="007E5E09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 xml:space="preserve"> </w:t>
      </w:r>
      <w:r w:rsidR="00DE620E"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  <w:t>۱۹۵۹</w:t>
      </w:r>
      <w:r w:rsidR="00DE620E">
        <w:rPr>
          <w:rFonts w:ascii="Frutiger-Roman" w:hAnsi="Frutiger-Roman" w:cs="B Nazanin+ Regular"/>
          <w:b/>
          <w:bCs/>
          <w:sz w:val="28"/>
          <w:szCs w:val="28"/>
          <w:rtl/>
          <w:lang w:val="fr-FR"/>
        </w:rPr>
        <w:t>-</w:t>
      </w:r>
      <w:r w:rsidR="00DE620E"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  <w:t>۱۹۶۳</w:t>
      </w:r>
    </w:p>
    <w:p w:rsidR="00122793" w:rsidRPr="007E5E09" w:rsidRDefault="00DE620E" w:rsidP="007E5E09">
      <w:pPr>
        <w:bidi/>
        <w:spacing w:line="360" w:lineRule="auto"/>
        <w:rPr>
          <w:rFonts w:ascii="Frutiger-Roman" w:hAnsi="Frutiger-Roman" w:cs="B Nazanin+ Regular"/>
          <w:b/>
          <w:bCs/>
          <w:sz w:val="28"/>
          <w:szCs w:val="28"/>
          <w:rtl/>
          <w:lang w:val="fr-FR"/>
        </w:rPr>
      </w:pPr>
      <w:r>
        <w:rPr>
          <w:rFonts w:ascii="Frutiger-Roman" w:hAnsi="Frutiger-Roman" w:cs="B Nazanin+ Regular"/>
          <w:b/>
          <w:bCs/>
          <w:sz w:val="28"/>
          <w:szCs w:val="28"/>
          <w:rtl/>
          <w:lang w:val="fr-FR"/>
        </w:rPr>
        <w:t>(</w:t>
      </w:r>
      <w:r w:rsidR="00122793" w:rsidRPr="007E5E09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 xml:space="preserve">تحصیل اجباری تا </w:t>
      </w:r>
      <w:r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  <w:t>۱۶</w:t>
      </w:r>
      <w:r w:rsidR="00122793" w:rsidRPr="007E5E09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 xml:space="preserve"> سالگی)</w:t>
      </w:r>
    </w:p>
    <w:p w:rsidR="00122793" w:rsidRPr="007E5E09" w:rsidRDefault="00122793" w:rsidP="007E5E09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اصلاحاتی که در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فاصله‌ی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سال‌های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DE620E">
        <w:rPr>
          <w:rFonts w:ascii="Frutiger-Roman" w:hAnsi="Frutiger-Roman" w:cs="B Nazanin+ Regular"/>
          <w:sz w:val="28"/>
          <w:szCs w:val="28"/>
          <w:rtl/>
          <w:lang w:val="fr-FR" w:bidi="fa-IR"/>
        </w:rPr>
        <w:t>۱۹۵۹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تا </w:t>
      </w:r>
      <w:r w:rsidR="00DE620E">
        <w:rPr>
          <w:rFonts w:ascii="Frutiger-Roman" w:hAnsi="Frutiger-Roman" w:cs="B Nazanin+ Regular"/>
          <w:sz w:val="28"/>
          <w:szCs w:val="28"/>
          <w:rtl/>
          <w:lang w:val="fr-FR" w:bidi="fa-IR"/>
        </w:rPr>
        <w:t>۱۹۶۳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صورت گرفت، قدمی میانی به سمت دوران راهنمایی هماهنگ کشوری بود. پس از 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lastRenderedPageBreak/>
        <w:t xml:space="preserve">افزایش سن تحصیل اجباری تا </w:t>
      </w:r>
      <w:r w:rsidR="00DE620E">
        <w:rPr>
          <w:rFonts w:ascii="Frutiger-Roman" w:hAnsi="Frutiger-Roman" w:cs="B Nazanin+ Regular"/>
          <w:sz w:val="28"/>
          <w:szCs w:val="28"/>
          <w:rtl/>
          <w:lang w:val="fr-FR" w:bidi="fa-IR"/>
        </w:rPr>
        <w:t>۱۶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سالگی،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دوره‌های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آموزشی مکمل دوران ابتدایی تبدیل شد به آموزش عمومی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دوره‌ی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راهنمایی</w:t>
      </w:r>
      <w:r w:rsidR="00E47528"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  <w:r w:rsidR="00DE620E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باگذشت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زمان، نظام آموزشی فرانسه راه خود را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به‌سوی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دوره‌ی</w:t>
      </w:r>
      <w:r w:rsidR="00E47528"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راهنمایی هماهنگ کشوری هموار کرد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در همین زمان، مراکز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آموزشی‌ای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به آموزش فنی-حرفه ای مشغول بودند به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زیرمجموعه‌ی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یک‌نهاد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E47528"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>یعنی دبیرستان فنی-حرفه ای تبدیل شدند.</w:t>
      </w:r>
    </w:p>
    <w:p w:rsidR="00266562" w:rsidRPr="007E5E09" w:rsidRDefault="00266562" w:rsidP="007E5E09">
      <w:pPr>
        <w:bidi/>
        <w:spacing w:line="360" w:lineRule="auto"/>
        <w:rPr>
          <w:rFonts w:ascii="Frutiger-Roman" w:hAnsi="Frutiger-Roman" w:cs="B Nazanin+ Regular"/>
          <w:b/>
          <w:bCs/>
          <w:sz w:val="28"/>
          <w:szCs w:val="28"/>
          <w:rtl/>
          <w:lang w:val="fr-FR"/>
        </w:rPr>
      </w:pPr>
      <w:r w:rsidRPr="007E5E09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 xml:space="preserve">دوران پس از اصلاحات بین </w:t>
      </w:r>
      <w:r w:rsidR="00DE620E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>سال‌های</w:t>
      </w:r>
      <w:r w:rsidRPr="007E5E09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 xml:space="preserve"> </w:t>
      </w:r>
      <w:r w:rsidR="00DE620E"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  <w:t>۱۹۷۵</w:t>
      </w:r>
      <w:r w:rsidRPr="007E5E09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 xml:space="preserve"> تا </w:t>
      </w:r>
      <w:r w:rsidR="00DE620E"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  <w:t>۱۹۸۵</w:t>
      </w:r>
    </w:p>
    <w:p w:rsidR="00266562" w:rsidRPr="007E5E09" w:rsidRDefault="00266562" w:rsidP="007E5E09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از سال </w:t>
      </w:r>
      <w:r w:rsidR="00DE620E">
        <w:rPr>
          <w:rFonts w:ascii="Frutiger-Roman" w:hAnsi="Frutiger-Roman" w:cs="B Nazanin+ Regular"/>
          <w:sz w:val="28"/>
          <w:szCs w:val="28"/>
          <w:rtl/>
          <w:lang w:val="fr-FR" w:bidi="fa-IR"/>
        </w:rPr>
        <w:t>۱۹۷۵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بعد، تمامی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دوره‌های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آموزشی‌ای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به‌عنوان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مکمل دوران ابتدایی در نظر گرفته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می‌شدند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دوران راهنمایی گرد آمدند. از سال </w:t>
      </w:r>
      <w:r w:rsidR="00DE620E">
        <w:rPr>
          <w:rFonts w:ascii="Frutiger-Roman" w:hAnsi="Frutiger-Roman" w:cs="B Nazanin+ Regular"/>
          <w:sz w:val="28"/>
          <w:szCs w:val="28"/>
          <w:rtl/>
          <w:lang w:val="fr-FR" w:bidi="fa-IR"/>
        </w:rPr>
        <w:t>۱۹۸۵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به بعد، مراکز آموزشی فنی-حرفه ای که نامشان ابتدا دبیرستان آموزش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حرفه‌ای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پس‌ازآن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دبیرستان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حرفه‌ای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بود، تنها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دانش‌آموزانی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را جذب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می‌کردند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دوران راهنمایی را به پایان رسانده بودند و پس از پایان دوران دبیرستان، به ایشان مدرک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حرفه‌ای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اعطا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می‌کردند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در همین دوران، مراکز آموزشی فنی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به‌طور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واحد به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شاخه‌هایی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دبیرستان‌های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عمومی تبدیل شدند.</w:t>
      </w:r>
      <w:r w:rsidR="00DE620E">
        <w:rPr>
          <w:rFonts w:ascii="Frutiger-Roman" w:hAnsi="Frutiger-Roman" w:cs="B Nazanin+ Regular"/>
          <w:sz w:val="28"/>
          <w:szCs w:val="28"/>
          <w:rtl/>
          <w:lang w:val="fr-FR"/>
        </w:rPr>
        <w:t xml:space="preserve">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در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بادی امر، مطابق قوانین </w:t>
      </w:r>
      <w:r w:rsidR="00DE620E">
        <w:rPr>
          <w:rFonts w:ascii="Frutiger-Roman" w:hAnsi="Frutiger-Roman" w:cs="B Nazanin+ Regular" w:hint="cs"/>
          <w:sz w:val="28"/>
          <w:szCs w:val="28"/>
          <w:rtl/>
          <w:lang w:val="fr-FR"/>
        </w:rPr>
        <w:t>دانش‌آموزانی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که 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دیپلم فنی-حرفه ای دریافت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می‌کردند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، اجازه نداشتند وارد دوران تحصیلات دانشگاهی شوند. امروزه اما بسیاری از کسانی که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درگذشته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این مدرک را اخذ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کرده‌اند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، </w:t>
      </w:r>
      <w:r w:rsidR="00F730F4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سعی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می‌کنند</w:t>
      </w:r>
      <w:r w:rsidR="00F730F4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تا وارد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دوره‌های</w:t>
      </w:r>
      <w:r w:rsidR="00F730F4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عالی فنی-حرفه ای و یا دانشگاه شوند. وانگهی، باید به این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مسئله</w:t>
      </w:r>
      <w:r w:rsidR="00F730F4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اشاره کرد که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ازآنجایی‌که</w:t>
      </w:r>
      <w:r w:rsidR="00F730F4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 فرانسه مسئولیت آموزش فنی-حرفه ای در برخی مناطق بر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عهده‌ی</w:t>
      </w:r>
      <w:r w:rsidR="00F730F4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مراکز صنعتی است، بسیاری از ایشان پس از پایان دوران تحصیل،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به‌طور</w:t>
      </w:r>
      <w:r w:rsidR="00F730F4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مستقیم در همین مراکز مشغول به کار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می‌شوند</w:t>
      </w:r>
      <w:r w:rsidR="00F730F4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>.</w:t>
      </w:r>
    </w:p>
    <w:p w:rsidR="00F730F4" w:rsidRPr="007E5E09" w:rsidRDefault="00DE620E" w:rsidP="007E5E09">
      <w:pPr>
        <w:bidi/>
        <w:spacing w:line="360" w:lineRule="auto"/>
        <w:rPr>
          <w:rFonts w:ascii="Frutiger-Roman" w:hAnsi="Frutiger-Roman" w:cs="B Nazanin+ Regular"/>
          <w:sz w:val="28"/>
          <w:szCs w:val="28"/>
          <w:lang w:bidi="fa-IR"/>
        </w:rPr>
      </w:pPr>
      <w:r>
        <w:rPr>
          <w:rFonts w:ascii="Frutiger-Roman" w:hAnsi="Frutiger-Roman" w:cs="B Nazanin+ Regular" w:hint="cs"/>
          <w:sz w:val="28"/>
          <w:szCs w:val="28"/>
          <w:rtl/>
          <w:lang w:bidi="fa-IR"/>
        </w:rPr>
        <w:lastRenderedPageBreak/>
        <w:t>همان‌طور</w:t>
      </w:r>
      <w:r w:rsidR="00F730F4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که مشاهده شد، </w:t>
      </w:r>
      <w:r>
        <w:rPr>
          <w:rFonts w:ascii="Frutiger-Roman" w:hAnsi="Frutiger-Roman" w:cs="B Nazanin+ Regular" w:hint="cs"/>
          <w:sz w:val="28"/>
          <w:szCs w:val="28"/>
          <w:rtl/>
          <w:lang w:bidi="fa-IR"/>
        </w:rPr>
        <w:t>بزرگ‌ترین</w:t>
      </w:r>
      <w:r w:rsidR="00F730F4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تحول نظام آموزشی فرانسه این است که در طول مدت بیست سال، </w:t>
      </w:r>
      <w:r w:rsidR="002E3230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انتخاب دانش آموزان برای ورود به </w:t>
      </w:r>
      <w:r>
        <w:rPr>
          <w:rFonts w:ascii="Frutiger-Roman" w:hAnsi="Frutiger-Roman" w:cs="B Nazanin+ Regular" w:hint="cs"/>
          <w:sz w:val="28"/>
          <w:szCs w:val="28"/>
          <w:rtl/>
          <w:lang w:bidi="fa-IR"/>
        </w:rPr>
        <w:t>گرایش‌های</w:t>
      </w:r>
      <w:r w:rsidR="002E3230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مختلف تحصیلی، از پایان دوران ابتدایی موکول شد به </w:t>
      </w:r>
      <w:r>
        <w:rPr>
          <w:rFonts w:ascii="Frutiger-Roman" w:hAnsi="Frutiger-Roman" w:cs="B Nazanin+ Regular" w:hint="cs"/>
          <w:sz w:val="28"/>
          <w:szCs w:val="28"/>
          <w:rtl/>
          <w:lang w:bidi="fa-IR"/>
        </w:rPr>
        <w:t>دوره‌ی</w:t>
      </w:r>
      <w:r w:rsidR="002E3230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راهنمایی.</w:t>
      </w:r>
    </w:p>
    <w:p w:rsidR="002E3230" w:rsidRPr="007E5E09" w:rsidRDefault="002E3230" w:rsidP="007E5E09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تغییراتی که در نظام آموزشی فرانسه در طول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سال‌های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اخیر صورت گرفته، سبب شده تا تعداد دانش آموزان و معلمان به طرز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قابل‌توجهی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افزایش پیدا کند.</w:t>
      </w:r>
      <w:r w:rsidR="00BD0E1D" w:rsidRPr="007E5E09">
        <w:rPr>
          <w:rStyle w:val="FootnoteReference"/>
          <w:rFonts w:ascii="Frutiger-Roman" w:hAnsi="Frutiger-Roman" w:cs="B Nazanin+ Regular"/>
          <w:sz w:val="28"/>
          <w:szCs w:val="28"/>
          <w:rtl/>
          <w:lang w:bidi="fa-IR"/>
        </w:rPr>
        <w:footnoteReference w:id="1"/>
      </w:r>
    </w:p>
    <w:p w:rsidR="00BD0E1D" w:rsidRPr="007E5E09" w:rsidRDefault="00BD0E1D" w:rsidP="00DE620E">
      <w:pPr>
        <w:bidi/>
        <w:spacing w:line="360" w:lineRule="auto"/>
        <w:rPr>
          <w:rFonts w:ascii="Frutiger-Roman" w:hAnsi="Frutiger-Roman" w:cs="B Nazanin+ Regular"/>
          <w:sz w:val="28"/>
          <w:szCs w:val="28"/>
          <w:lang w:bidi="fa-IR"/>
        </w:rPr>
      </w:pP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در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فاصله‌ی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سال‌های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DE620E">
        <w:rPr>
          <w:rFonts w:ascii="Frutiger-Roman" w:hAnsi="Frutiger-Roman" w:cs="B Nazanin+ Regular"/>
          <w:sz w:val="28"/>
          <w:szCs w:val="28"/>
          <w:rtl/>
          <w:lang w:bidi="fa-IR"/>
        </w:rPr>
        <w:t>۱۹۸۵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تا </w:t>
      </w:r>
      <w:r w:rsidR="00DE620E">
        <w:rPr>
          <w:rFonts w:ascii="Frutiger-Roman" w:hAnsi="Frutiger-Roman" w:cs="B Nazanin+ Regular"/>
          <w:sz w:val="28"/>
          <w:szCs w:val="28"/>
          <w:rtl/>
          <w:lang w:bidi="fa-IR"/>
        </w:rPr>
        <w:t>۱۹۹۵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، تعداد افرادی که در یک گروه سنی مدرک دیپلم دارند دو برابر شده و از </w:t>
      </w:r>
      <w:r w:rsidR="00DE620E">
        <w:rPr>
          <w:rFonts w:ascii="Frutiger-Roman" w:hAnsi="Frutiger-Roman" w:cs="B Nazanin+ Regular"/>
          <w:sz w:val="28"/>
          <w:szCs w:val="28"/>
          <w:rtl/>
          <w:lang w:bidi="fa-IR"/>
        </w:rPr>
        <w:t>۳۰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درصد به </w:t>
      </w:r>
      <w:r w:rsidR="00DE620E">
        <w:rPr>
          <w:rFonts w:ascii="Frutiger-Roman" w:hAnsi="Frutiger-Roman" w:cs="B Nazanin+ Regular"/>
          <w:sz w:val="28"/>
          <w:szCs w:val="28"/>
          <w:rtl/>
          <w:lang w:bidi="fa-IR"/>
        </w:rPr>
        <w:t>۶۲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درصد رسید. از سال </w:t>
      </w:r>
      <w:r w:rsidR="00DE620E">
        <w:rPr>
          <w:rFonts w:ascii="Frutiger-Roman" w:hAnsi="Frutiger-Roman" w:cs="B Nazanin+ Regular"/>
          <w:sz w:val="28"/>
          <w:szCs w:val="28"/>
          <w:rtl/>
          <w:lang w:bidi="fa-IR"/>
        </w:rPr>
        <w:t>۱۹۹۵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به بعد اما این آمار به میزان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ثابتی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رسیده است.</w:t>
      </w:r>
    </w:p>
    <w:p w:rsidR="007E5E09" w:rsidRPr="007E5E09" w:rsidRDefault="007E5E09" w:rsidP="007E5E09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از میان </w:t>
      </w:r>
      <w:r w:rsidR="00DE620E">
        <w:rPr>
          <w:rFonts w:ascii="Frutiger-Roman" w:hAnsi="Frutiger-Roman" w:cs="B Nazanin+ Regular"/>
          <w:sz w:val="28"/>
          <w:szCs w:val="28"/>
          <w:rtl/>
          <w:lang w:bidi="fa-IR"/>
        </w:rPr>
        <w:t>۶۱٫۷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درصد دارندگان مدرک دیپلم در </w:t>
      </w:r>
      <w:r w:rsidR="00DE620E">
        <w:rPr>
          <w:rFonts w:ascii="Frutiger-Roman" w:hAnsi="Frutiger-Roman" w:cs="B Nazanin+ Regular"/>
          <w:sz w:val="28"/>
          <w:szCs w:val="28"/>
          <w:rtl/>
          <w:lang w:bidi="fa-IR"/>
        </w:rPr>
        <w:t>۱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رده‌ی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سنی مشخص در سال </w:t>
      </w:r>
      <w:r w:rsidR="00DE620E">
        <w:rPr>
          <w:rFonts w:ascii="Frutiger-Roman" w:hAnsi="Frutiger-Roman" w:cs="B Nazanin+ Regular"/>
          <w:sz w:val="28"/>
          <w:szCs w:val="28"/>
          <w:rtl/>
          <w:lang w:bidi="fa-IR"/>
        </w:rPr>
        <w:t>۲۰۰۴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>:</w:t>
      </w:r>
    </w:p>
    <w:p w:rsidR="007E5E09" w:rsidRPr="007E5E09" w:rsidRDefault="00DE620E" w:rsidP="007E5E09">
      <w:pPr>
        <w:pStyle w:val="ListParagraph"/>
        <w:numPr>
          <w:ilvl w:val="0"/>
          <w:numId w:val="1"/>
        </w:numPr>
        <w:bidi/>
        <w:spacing w:line="360" w:lineRule="auto"/>
        <w:rPr>
          <w:rFonts w:ascii="Frutiger-Roman" w:hAnsi="Frutiger-Roman" w:cs="B Nazanin+ Regular"/>
          <w:sz w:val="28"/>
          <w:szCs w:val="28"/>
          <w:lang w:bidi="fa-IR"/>
        </w:rPr>
      </w:pPr>
      <w:r>
        <w:rPr>
          <w:rFonts w:ascii="Frutiger-Roman" w:hAnsi="Frutiger-Roman" w:cs="B Nazanin+ Regular"/>
          <w:sz w:val="28"/>
          <w:szCs w:val="28"/>
          <w:rtl/>
          <w:lang w:bidi="fa-IR"/>
        </w:rPr>
        <w:t>۳۲٫۴</w:t>
      </w:r>
      <w:r w:rsidR="007E5E09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درصد ایشان دیپلم عمومی دارند.</w:t>
      </w:r>
    </w:p>
    <w:p w:rsidR="007E5E09" w:rsidRPr="007E5E09" w:rsidRDefault="00DE620E" w:rsidP="007E5E09">
      <w:pPr>
        <w:pStyle w:val="ListParagraph"/>
        <w:numPr>
          <w:ilvl w:val="0"/>
          <w:numId w:val="1"/>
        </w:numPr>
        <w:bidi/>
        <w:spacing w:line="360" w:lineRule="auto"/>
        <w:rPr>
          <w:rFonts w:ascii="Frutiger-Roman" w:hAnsi="Frutiger-Roman" w:cs="B Nazanin+ Regular"/>
          <w:sz w:val="28"/>
          <w:szCs w:val="28"/>
          <w:lang w:bidi="fa-IR"/>
        </w:rPr>
      </w:pPr>
      <w:r>
        <w:rPr>
          <w:rFonts w:ascii="Frutiger-Roman" w:hAnsi="Frutiger-Roman" w:cs="B Nazanin+ Regular"/>
          <w:sz w:val="28"/>
          <w:szCs w:val="28"/>
          <w:rtl/>
          <w:lang w:bidi="fa-IR"/>
        </w:rPr>
        <w:t>۱۱٫۵</w:t>
      </w:r>
      <w:r w:rsidR="007E5E09"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درصد دیپلم </w:t>
      </w:r>
      <w:r>
        <w:rPr>
          <w:rFonts w:ascii="Frutiger-Roman" w:hAnsi="Frutiger-Roman" w:cs="B Nazanin+ Regular" w:hint="cs"/>
          <w:sz w:val="28"/>
          <w:szCs w:val="28"/>
          <w:rtl/>
          <w:lang w:bidi="fa-IR"/>
        </w:rPr>
        <w:t>حرفه‌ای</w:t>
      </w:r>
    </w:p>
    <w:p w:rsidR="007E5E09" w:rsidRPr="007E5E09" w:rsidRDefault="007E5E09" w:rsidP="007E5E09">
      <w:pPr>
        <w:pStyle w:val="ListParagraph"/>
        <w:numPr>
          <w:ilvl w:val="0"/>
          <w:numId w:val="1"/>
        </w:num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و </w:t>
      </w:r>
      <w:r w:rsidR="00DE620E">
        <w:rPr>
          <w:rFonts w:ascii="Frutiger-Roman" w:hAnsi="Frutiger-Roman" w:cs="B Nazanin+ Regular" w:hint="cs"/>
          <w:sz w:val="28"/>
          <w:szCs w:val="28"/>
          <w:rtl/>
          <w:lang w:bidi="fa-IR"/>
        </w:rPr>
        <w:t>درنهایت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</w:t>
      </w:r>
      <w:r w:rsidR="00DE620E">
        <w:rPr>
          <w:rFonts w:ascii="Frutiger-Roman" w:hAnsi="Frutiger-Roman" w:cs="B Nazanin+ Regular"/>
          <w:sz w:val="28"/>
          <w:szCs w:val="28"/>
          <w:rtl/>
          <w:lang w:bidi="fa-IR"/>
        </w:rPr>
        <w:t>۱۷٫۸</w:t>
      </w:r>
      <w:r w:rsidRPr="007E5E09">
        <w:rPr>
          <w:rFonts w:ascii="Frutiger-Roman" w:hAnsi="Frutiger-Roman" w:cs="B Nazanin+ Regular" w:hint="cs"/>
          <w:sz w:val="28"/>
          <w:szCs w:val="28"/>
          <w:rtl/>
          <w:lang w:bidi="fa-IR"/>
        </w:rPr>
        <w:t xml:space="preserve"> درصد دیپلم فناوری</w:t>
      </w:r>
    </w:p>
    <w:p w:rsidR="00BD0E1D" w:rsidRPr="007E5E09" w:rsidRDefault="00BD0E1D" w:rsidP="007E5E09">
      <w:pPr>
        <w:bidi/>
        <w:spacing w:line="360" w:lineRule="auto"/>
        <w:rPr>
          <w:rFonts w:ascii="Frutiger-Roman" w:hAnsi="Frutiger-Roman" w:cs="B Nazanin+ Regular"/>
          <w:sz w:val="28"/>
          <w:szCs w:val="28"/>
          <w:lang w:bidi="fa-IR"/>
        </w:rPr>
      </w:pPr>
    </w:p>
    <w:p w:rsidR="00BD0E1D" w:rsidRPr="007E5E09" w:rsidRDefault="006C6D71" w:rsidP="007E5E09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bidi="fa-IR"/>
        </w:rPr>
      </w:pPr>
      <w:r>
        <w:rPr>
          <w:rFonts w:ascii="Frutiger-Roman" w:hAnsi="Frutiger-Roman" w:cs="B Nazanin+ Regular" w:hint="cs"/>
          <w:sz w:val="28"/>
          <w:szCs w:val="28"/>
          <w:rtl/>
          <w:lang w:bidi="fa-IR"/>
        </w:rPr>
        <w:t>نظام دانشگاهی</w:t>
      </w:r>
    </w:p>
    <w:p w:rsidR="006C6D71" w:rsidRPr="007C64BA" w:rsidRDefault="006C6D71" w:rsidP="006C6D71">
      <w:pPr>
        <w:bidi/>
        <w:spacing w:line="360" w:lineRule="auto"/>
        <w:rPr>
          <w:rFonts w:ascii="AkzidenzGroteskBE-BoldIt" w:hAnsi="AkzidenzGroteskBE-BoldIt" w:cs="B Nazanin+ Regular"/>
          <w:sz w:val="28"/>
          <w:szCs w:val="28"/>
          <w:rtl/>
          <w:lang w:bidi="fa-IR"/>
        </w:rPr>
      </w:pP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مدیریت،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شورای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اداری، شورای علمی، شورای مطالعه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وزندگی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دانشگاهی،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گروه‌های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تحقیقی-آموزشی... نقش هر کنشگر در نظام دانشگاهی فرانسه چیست؟</w:t>
      </w:r>
    </w:p>
    <w:p w:rsidR="006C6D71" w:rsidRPr="00DA3C91" w:rsidRDefault="006C6D71" w:rsidP="006C6D71">
      <w:pPr>
        <w:bidi/>
        <w:spacing w:line="360" w:lineRule="auto"/>
        <w:rPr>
          <w:rFonts w:ascii="AkzidenzGroteskBE-BoldIt" w:hAnsi="AkzidenzGroteskBE-BoldIt" w:cs="B Nazanin+ Regular"/>
          <w:b/>
          <w:bCs/>
          <w:sz w:val="28"/>
          <w:szCs w:val="28"/>
          <w:rtl/>
          <w:lang w:bidi="fa-IR"/>
        </w:rPr>
      </w:pPr>
      <w:r w:rsidRPr="00DA3C91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bidi="fa-IR"/>
        </w:rPr>
        <w:t>سه شورای اصلی</w:t>
      </w:r>
    </w:p>
    <w:p w:rsidR="006C6D71" w:rsidRPr="007C64BA" w:rsidRDefault="006C6D71" w:rsidP="006C6D71">
      <w:pPr>
        <w:bidi/>
        <w:spacing w:line="360" w:lineRule="auto"/>
        <w:rPr>
          <w:rFonts w:ascii="AkzidenzGroteskBE-BoldIt" w:hAnsi="AkzidenzGroteskBE-BoldIt" w:cs="B Nazanin+ Regular"/>
          <w:sz w:val="28"/>
          <w:szCs w:val="28"/>
          <w:rtl/>
          <w:lang w:bidi="fa-IR"/>
        </w:rPr>
      </w:pP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lastRenderedPageBreak/>
        <w:t xml:space="preserve">سه شورای اصلی در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نظام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دانشگا‌هی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فرانسه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نقش‌آفرینی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می‌کنند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. اعضای این شوراها را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نمایندگان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محققان و استادان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دانشگاه‌های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مختلف، دانشجویان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برگزیده‌ی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مراکز آموزشی- تحقیقی</w:t>
      </w:r>
      <w:r w:rsidRPr="007C64BA">
        <w:rPr>
          <w:rStyle w:val="FootnoteReference"/>
          <w:rFonts w:ascii="AkzidenzGroteskBE-BoldIt" w:hAnsi="AkzidenzGroteskBE-BoldIt" w:cs="B Nazanin+ Regular"/>
          <w:sz w:val="28"/>
          <w:szCs w:val="28"/>
          <w:rtl/>
          <w:lang w:bidi="fa-IR"/>
        </w:rPr>
        <w:footnoteReference w:id="2"/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و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درنهایت نمایندگان بخش اداری تشکیل می دهند. شخصیت‌های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خارج دانشگاهی نیز البته در شوراها حضور دارند.</w:t>
      </w:r>
    </w:p>
    <w:p w:rsidR="006C6D71" w:rsidRPr="00DA3C91" w:rsidRDefault="006C6D71" w:rsidP="006C6D71">
      <w:pPr>
        <w:bidi/>
        <w:spacing w:line="360" w:lineRule="auto"/>
        <w:rPr>
          <w:rFonts w:ascii="AkzidenzGroteskBE-BoldIt" w:hAnsi="AkzidenzGroteskBE-BoldIt" w:cs="B Nazanin+ Regular"/>
          <w:b/>
          <w:bCs/>
          <w:sz w:val="28"/>
          <w:szCs w:val="28"/>
          <w:rtl/>
          <w:lang w:bidi="fa-IR"/>
        </w:rPr>
      </w:pPr>
      <w:r w:rsidRPr="00DA3C91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bidi="fa-IR"/>
        </w:rPr>
        <w:t>شورای علمی</w:t>
      </w:r>
      <w:r w:rsidRPr="00DA3C91">
        <w:rPr>
          <w:rStyle w:val="FootnoteReference"/>
          <w:rFonts w:ascii="AkzidenzGroteskBE-BoldIt" w:hAnsi="AkzidenzGroteskBE-BoldIt" w:cs="B Nazanin+ Regular"/>
          <w:b/>
          <w:bCs/>
          <w:sz w:val="28"/>
          <w:szCs w:val="28"/>
          <w:rtl/>
          <w:lang w:bidi="fa-IR"/>
        </w:rPr>
        <w:footnoteReference w:id="3"/>
      </w:r>
    </w:p>
    <w:p w:rsidR="006C6D71" w:rsidRPr="007C64BA" w:rsidRDefault="006C6D71" w:rsidP="006C6D71">
      <w:pPr>
        <w:bidi/>
        <w:spacing w:line="360" w:lineRule="auto"/>
        <w:rPr>
          <w:rFonts w:ascii="AkzidenzGroteskBE-BoldIt" w:hAnsi="AkzidenzGroteskBE-BoldIt" w:cs="B Nazanin+ Regular"/>
          <w:sz w:val="28"/>
          <w:szCs w:val="28"/>
          <w:rtl/>
          <w:lang w:bidi="fa-IR"/>
        </w:rPr>
      </w:pP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این شورا نقش مشاوره را ایفا کرده و به شورای اداری در تبیین موضوعات تحقیق کمک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می‌کند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. شورای علمی مسئول کنترل مدارس پزشکی و نیز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سیاست‌هایی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است که در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نحوه‌ی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انتشار نتایج تحقیقات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به‌کاربرده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می‌شود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.</w:t>
      </w:r>
    </w:p>
    <w:p w:rsidR="006C6D71" w:rsidRPr="007C64BA" w:rsidRDefault="006C6D71" w:rsidP="006C6D71">
      <w:pPr>
        <w:bidi/>
        <w:spacing w:line="360" w:lineRule="auto"/>
        <w:rPr>
          <w:rFonts w:ascii="AkzidenzGroteskBE-BoldIt" w:hAnsi="AkzidenzGroteskBE-BoldIt" w:cs="B Nazanin+ Regular"/>
          <w:sz w:val="28"/>
          <w:szCs w:val="28"/>
          <w:rtl/>
          <w:lang w:bidi="fa-IR"/>
        </w:rPr>
      </w:pP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شورای مطالعه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وزندگی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دانشگاهی</w:t>
      </w:r>
      <w:r w:rsidRPr="007C64BA">
        <w:rPr>
          <w:rStyle w:val="FootnoteReference"/>
          <w:rFonts w:ascii="AkzidenzGroteskBE-BoldIt" w:hAnsi="AkzidenzGroteskBE-BoldIt" w:cs="B Nazanin+ Regular"/>
          <w:sz w:val="28"/>
          <w:szCs w:val="28"/>
          <w:rtl/>
          <w:lang w:bidi="fa-IR"/>
        </w:rPr>
        <w:footnoteReference w:id="4"/>
      </w:r>
    </w:p>
    <w:p w:rsidR="006C6D71" w:rsidRPr="007C64BA" w:rsidRDefault="006C6D71" w:rsidP="006C6D71">
      <w:pPr>
        <w:bidi/>
        <w:spacing w:line="360" w:lineRule="auto"/>
        <w:rPr>
          <w:rFonts w:ascii="AkzidenzGroteskBE-BoldIt" w:hAnsi="AkzidenzGroteskBE-BoldIt" w:cs="B Nazanin+ Regular"/>
          <w:sz w:val="28"/>
          <w:szCs w:val="28"/>
          <w:rtl/>
          <w:lang w:bidi="fa-IR"/>
        </w:rPr>
      </w:pP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وظیفه‌ی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ای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ن شورا مشاور دادن به شورای اداری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در مورد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جهت‌گیری‌های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آموزشی و نیز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رشته‌های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جدیدی که در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شورای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علمی تصویب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می‌شود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است. این شورا همچنین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وظیفه‌ی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بهبود شرایط دانشجویان را بر عهده دارد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.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(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جهت‌گیری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تحصیلی، زندگی فرهنگی،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فعالیت‌های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ورزشی و...)</w:t>
      </w:r>
    </w:p>
    <w:p w:rsidR="006C6D71" w:rsidRPr="00DA3C91" w:rsidRDefault="006C6D71" w:rsidP="006C6D71">
      <w:pPr>
        <w:bidi/>
        <w:spacing w:line="360" w:lineRule="auto"/>
        <w:rPr>
          <w:rFonts w:ascii="AkzidenzGroteskBE-BoldIt" w:hAnsi="AkzidenzGroteskBE-BoldIt" w:cs="B Nazanin+ Regular"/>
          <w:b/>
          <w:bCs/>
          <w:sz w:val="28"/>
          <w:szCs w:val="28"/>
          <w:rtl/>
          <w:lang w:bidi="fa-IR"/>
        </w:rPr>
      </w:pPr>
      <w:r w:rsidRPr="00DA3C91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bidi="fa-IR"/>
        </w:rPr>
        <w:t>شورای اداری</w:t>
      </w:r>
      <w:r w:rsidRPr="00DA3C91">
        <w:rPr>
          <w:rStyle w:val="FootnoteReference"/>
          <w:rFonts w:ascii="AkzidenzGroteskBE-BoldIt" w:hAnsi="AkzidenzGroteskBE-BoldIt" w:cs="B Nazanin+ Regular"/>
          <w:b/>
          <w:bCs/>
          <w:sz w:val="28"/>
          <w:szCs w:val="28"/>
          <w:rtl/>
          <w:lang w:bidi="fa-IR"/>
        </w:rPr>
        <w:footnoteReference w:id="5"/>
      </w:r>
    </w:p>
    <w:p w:rsidR="006C6D71" w:rsidRPr="007C64BA" w:rsidRDefault="006C6D71" w:rsidP="006C6D71">
      <w:pPr>
        <w:bidi/>
        <w:spacing w:line="360" w:lineRule="auto"/>
        <w:rPr>
          <w:rFonts w:ascii="AkzidenzGroteskBE-BoldIt" w:hAnsi="AkzidenzGroteskBE-BoldIt" w:cs="B Nazanin+ Regular"/>
          <w:sz w:val="28"/>
          <w:szCs w:val="28"/>
          <w:rtl/>
          <w:lang w:bidi="fa-IR"/>
        </w:rPr>
      </w:pP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نهاد اصلی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تصمیم‌گیری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در نظام دانشگاهی فرانسه محسوب شده و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سیاست‌های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کلی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دانشگاه‌ها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را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تعیین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می‌کند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. همچنین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وظیفه‌ی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رأی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دادن به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بودجه‌ها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و نیز کنترل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کنوانسیون‌های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امضاشده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با نهادهای خارجی را بر عهده دارد.</w:t>
      </w:r>
    </w:p>
    <w:p w:rsidR="006C6D71" w:rsidRPr="00DA3C91" w:rsidRDefault="006C6D71" w:rsidP="006C6D71">
      <w:pPr>
        <w:bidi/>
        <w:spacing w:line="360" w:lineRule="auto"/>
        <w:rPr>
          <w:rFonts w:ascii="AkzidenzGroteskBE-BoldIt" w:hAnsi="AkzidenzGroteskBE-BoldIt" w:cs="B Nazanin+ Regular"/>
          <w:b/>
          <w:bCs/>
          <w:sz w:val="28"/>
          <w:szCs w:val="28"/>
          <w:rtl/>
          <w:lang w:bidi="fa-IR"/>
        </w:rPr>
      </w:pPr>
      <w:r w:rsidRPr="00DA3C91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bidi="fa-IR"/>
        </w:rPr>
        <w:t>شوراهای تحقیقی- آموزشی</w:t>
      </w:r>
    </w:p>
    <w:p w:rsidR="006C6D71" w:rsidRPr="007C64BA" w:rsidRDefault="006C6D71" w:rsidP="006C6D71">
      <w:pPr>
        <w:bidi/>
        <w:spacing w:line="360" w:lineRule="auto"/>
        <w:rPr>
          <w:rFonts w:ascii="AkzidenzGroteskBE-BoldIt" w:hAnsi="AkzidenzGroteskBE-BoldIt" w:cs="B Nazanin+ Regular"/>
          <w:sz w:val="28"/>
          <w:szCs w:val="28"/>
          <w:rtl/>
          <w:lang w:bidi="fa-IR"/>
        </w:rPr>
      </w:pP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lastRenderedPageBreak/>
        <w:t xml:space="preserve">این شورا در اصل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وظیفه‌ی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بررسی دقیق موضوعاتی که قرار است روی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آن‌ها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تحقیق شود و در صورت نیاز تغییر و یا بهبود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آن‌ها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را بر عهده دارد. همچنین به سه شورای اصلی نیز مشاوره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می‌دهد.</w:t>
      </w:r>
    </w:p>
    <w:p w:rsidR="006C6D71" w:rsidRPr="00DA3C91" w:rsidRDefault="006C6D71" w:rsidP="006C6D71">
      <w:pPr>
        <w:bidi/>
        <w:spacing w:line="360" w:lineRule="auto"/>
        <w:rPr>
          <w:rFonts w:ascii="AkzidenzGroteskBE-BoldIt" w:hAnsi="AkzidenzGroteskBE-BoldIt" w:cs="B Nazanin+ Regular"/>
          <w:b/>
          <w:bCs/>
          <w:sz w:val="28"/>
          <w:szCs w:val="28"/>
          <w:rtl/>
          <w:lang w:bidi="fa-IR"/>
        </w:rPr>
      </w:pPr>
      <w:r w:rsidRPr="00DA3C91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bidi="fa-IR"/>
        </w:rPr>
        <w:t>گروه‌های تحقیقاتی</w:t>
      </w:r>
    </w:p>
    <w:p w:rsidR="006C6D71" w:rsidRPr="007C64BA" w:rsidRDefault="006C6D71" w:rsidP="006C6D71">
      <w:pPr>
        <w:bidi/>
        <w:spacing w:line="360" w:lineRule="auto"/>
        <w:rPr>
          <w:rFonts w:ascii="AkzidenzGroteskBE-BoldIt" w:hAnsi="AkzidenzGroteskBE-BoldIt" w:cs="B Nazanin+ Regular"/>
          <w:sz w:val="28"/>
          <w:szCs w:val="28"/>
          <w:rtl/>
          <w:lang w:bidi="fa-IR"/>
        </w:rPr>
      </w:pP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گروه‌های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تحقیقاتی اکثر مواقع وابسته به شورای تحقیق و آموزش و یا دپارتمان موضوعی که در مورد آن تحقیق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می‌کنند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هستند.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بااین‌وجود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در طول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سال‌های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گذشته، وزارتخانه تصمیم گرفته تا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گروه‌های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تحقیقاتی تا حدی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به‌صورت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فدرال و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درنتیجه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مستقل‌تر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از گذشته عمل کنند.</w:t>
      </w:r>
    </w:p>
    <w:p w:rsidR="006C6D71" w:rsidRPr="00DA3C91" w:rsidRDefault="006C6D71" w:rsidP="006C6D71">
      <w:pPr>
        <w:bidi/>
        <w:spacing w:line="360" w:lineRule="auto"/>
        <w:rPr>
          <w:rFonts w:ascii="AkzidenzGroteskBE-BoldIt" w:hAnsi="AkzidenzGroteskBE-BoldIt" w:cs="B Nazanin+ Regular"/>
          <w:b/>
          <w:bCs/>
          <w:sz w:val="28"/>
          <w:szCs w:val="28"/>
          <w:rtl/>
          <w:lang w:bidi="fa-IR"/>
        </w:rPr>
      </w:pPr>
      <w:r w:rsidRPr="00DA3C91">
        <w:rPr>
          <w:rFonts w:ascii="AkzidenzGroteskBE-BoldIt" w:hAnsi="AkzidenzGroteskBE-BoldIt" w:cs="B Nazanin+ Regular" w:hint="cs"/>
          <w:b/>
          <w:bCs/>
          <w:sz w:val="28"/>
          <w:szCs w:val="28"/>
          <w:rtl/>
          <w:lang w:bidi="fa-IR"/>
        </w:rPr>
        <w:t>سرویس‌های اداری</w:t>
      </w:r>
    </w:p>
    <w:p w:rsidR="006C6D71" w:rsidRPr="007C64BA" w:rsidRDefault="006C6D71" w:rsidP="006C6D71">
      <w:pPr>
        <w:bidi/>
        <w:spacing w:line="360" w:lineRule="auto"/>
        <w:rPr>
          <w:rFonts w:ascii="AkzidenzGroteskBE-BoldIt" w:hAnsi="AkzidenzGroteskBE-BoldIt" w:cs="B Nazanin+ Regular"/>
          <w:sz w:val="28"/>
          <w:szCs w:val="28"/>
          <w:rtl/>
          <w:lang w:bidi="fa-IR"/>
        </w:rPr>
      </w:pP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سرویس‌های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مالی و حسابداری، کارمندان و نیز نهاد مسئول بازرسی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سالانه‌ی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دانشگاه‌ها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و نیز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بورسیه‌های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تحصیلی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زیرمجموعه‌ی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سرویس‌های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اداری محسوب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می‌شوند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.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گروه‌های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تحقیقاتی-آموزشی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معمول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سرویس‌های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 xml:space="preserve"> اداری منحصر به خود </w:t>
      </w:r>
      <w:r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رادارند</w:t>
      </w:r>
      <w:r w:rsidRPr="007C64BA">
        <w:rPr>
          <w:rFonts w:ascii="AkzidenzGroteskBE-BoldIt" w:hAnsi="AkzidenzGroteskBE-BoldIt" w:cs="B Nazanin+ Regular" w:hint="cs"/>
          <w:sz w:val="28"/>
          <w:szCs w:val="28"/>
          <w:rtl/>
          <w:lang w:bidi="fa-IR"/>
        </w:rPr>
        <w:t>.</w:t>
      </w:r>
    </w:p>
    <w:p w:rsidR="006C6D71" w:rsidRPr="00DA3C91" w:rsidRDefault="006C6D71" w:rsidP="006C6D71">
      <w:pPr>
        <w:bidi/>
        <w:spacing w:line="360" w:lineRule="auto"/>
        <w:rPr>
          <w:rFonts w:ascii="Frutiger-Roman" w:hAnsi="Frutiger-Roman" w:cs="B Nazanin+ Regular"/>
          <w:b/>
          <w:bCs/>
          <w:sz w:val="28"/>
          <w:szCs w:val="28"/>
          <w:rtl/>
          <w:lang w:val="fr-FR"/>
        </w:rPr>
      </w:pPr>
      <w:r w:rsidRPr="00DA3C91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>رئیس دانشگاه</w:t>
      </w:r>
    </w:p>
    <w:p w:rsidR="006C6D71" w:rsidRPr="007C64BA" w:rsidRDefault="006C6D71" w:rsidP="006C6D71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val="fr-FR"/>
        </w:rPr>
      </w:pP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رئیس هر دانشگاه در فرانسه، محقق و استاد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عالی‌رتبه‌ای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است که برای مدت </w:t>
      </w:r>
      <w:r>
        <w:rPr>
          <w:rFonts w:ascii="Frutiger-Roman" w:hAnsi="Frutiger-Roman" w:cs="B Nazanin+ Regular"/>
          <w:sz w:val="28"/>
          <w:szCs w:val="28"/>
          <w:rtl/>
          <w:lang w:val="fr-FR" w:bidi="fa-IR"/>
        </w:rPr>
        <w:t>۵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سال و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به‌واسطه‌ی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رأی‌گیری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از اعضای هر سه شورا انتخاب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می‌شود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. قدرت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رؤسای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دانشگاه‌ها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در طول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سال‌های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گذشته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به‌طور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قابل‌توجهی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افزایش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پیداکرده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است. در حال حاضر رئیس دانشگاه بر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هزینه‌ها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</w:t>
      </w:r>
      <w:r>
        <w:rPr>
          <w:rFonts w:ascii="Frutiger-Roman" w:hAnsi="Frutiger-Roman" w:cs="B Nazanin+ Regular"/>
          <w:sz w:val="28"/>
          <w:szCs w:val="28"/>
          <w:rtl/>
          <w:lang w:val="fr-FR"/>
        </w:rPr>
        <w:t>(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دخل‌وخرج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)، کارکنان و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نحوه‌ی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 xml:space="preserve"> اجرای صحیح خدمات عمومی در دانشگاه نظارت </w:t>
      </w:r>
      <w:r>
        <w:rPr>
          <w:rFonts w:ascii="Frutiger-Roman" w:hAnsi="Frutiger-Roman" w:cs="B Nazanin+ Regular" w:hint="cs"/>
          <w:sz w:val="28"/>
          <w:szCs w:val="28"/>
          <w:rtl/>
          <w:lang w:val="fr-FR"/>
        </w:rPr>
        <w:t>می‌کند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/>
        </w:rPr>
        <w:t>.</w:t>
      </w:r>
    </w:p>
    <w:p w:rsidR="006C6D71" w:rsidRPr="00DA3C91" w:rsidRDefault="006C6D71" w:rsidP="006C6D71">
      <w:pPr>
        <w:bidi/>
        <w:spacing w:line="360" w:lineRule="auto"/>
        <w:rPr>
          <w:rFonts w:ascii="Frutiger-Roman" w:hAnsi="Frutiger-Roman" w:cs="B Nazanin+ Regular"/>
          <w:b/>
          <w:bCs/>
          <w:sz w:val="28"/>
          <w:szCs w:val="28"/>
          <w:lang w:val="fr-FR"/>
        </w:rPr>
      </w:pPr>
      <w:r w:rsidRPr="00DA3C91">
        <w:rPr>
          <w:rFonts w:ascii="Frutiger-Roman" w:hAnsi="Frutiger-Roman" w:cs="B Nazanin+ Regular" w:hint="cs"/>
          <w:b/>
          <w:bCs/>
          <w:sz w:val="28"/>
          <w:szCs w:val="28"/>
          <w:rtl/>
          <w:lang w:val="fr-FR"/>
        </w:rPr>
        <w:t>سرویس‌های عمومی</w:t>
      </w:r>
    </w:p>
    <w:p w:rsidR="006C6D71" w:rsidRPr="007C64BA" w:rsidRDefault="006C6D71" w:rsidP="006C6D71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lastRenderedPageBreak/>
        <w:t>خدماتی هستند که در</w:t>
      </w:r>
      <w:r>
        <w:rPr>
          <w:rFonts w:ascii="Frutiger-Roman" w:hAnsi="Frutiger-Roman" w:cs="B Nazanin+ Regular"/>
          <w:sz w:val="28"/>
          <w:szCs w:val="28"/>
          <w:rtl/>
          <w:lang w:val="fr-FR" w:bidi="fa-IR"/>
        </w:rPr>
        <w:t xml:space="preserve"> 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اختیار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استفاده‌کنندگان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قرار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می‌گیرند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، برای مثال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کتابخانه‌ها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مرکز اسناد، شورای عمومی آموزش و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جهت‌گیری</w:t>
      </w:r>
      <w:r w:rsidRPr="007C64BA">
        <w:rPr>
          <w:rStyle w:val="FootnoteReference"/>
          <w:rFonts w:ascii="Frutiger-Roman" w:hAnsi="Frutiger-Roman" w:cs="B Nazanin+ Regular"/>
          <w:sz w:val="28"/>
          <w:szCs w:val="28"/>
          <w:rtl/>
          <w:lang w:val="fr-FR" w:bidi="fa-IR"/>
        </w:rPr>
        <w:footnoteReference w:id="6"/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</w:t>
      </w:r>
      <w:r>
        <w:rPr>
          <w:rFonts w:ascii="Frutiger-Roman" w:hAnsi="Frutiger-Roman" w:cs="B Nazanin+ Regular"/>
          <w:sz w:val="28"/>
          <w:szCs w:val="28"/>
          <w:rtl/>
          <w:lang w:val="fr-FR" w:bidi="fa-IR"/>
        </w:rPr>
        <w:t>...</w:t>
      </w:r>
    </w:p>
    <w:p w:rsidR="006C6D71" w:rsidRPr="00DA3C91" w:rsidRDefault="006C6D71" w:rsidP="006C6D71">
      <w:pPr>
        <w:bidi/>
        <w:spacing w:line="360" w:lineRule="auto"/>
        <w:rPr>
          <w:rFonts w:ascii="Frutiger-Roman" w:hAnsi="Frutiger-Roman" w:cs="B Nazanin+ Regular"/>
          <w:b/>
          <w:bCs/>
          <w:sz w:val="28"/>
          <w:szCs w:val="28"/>
          <w:rtl/>
          <w:lang w:val="fr-FR" w:bidi="fa-IR"/>
        </w:rPr>
      </w:pPr>
      <w:r w:rsidRPr="00DA3C91">
        <w:rPr>
          <w:rFonts w:ascii="Frutiger-Roman" w:hAnsi="Frutiger-Roman" w:cs="B Nazanin+ Regular" w:hint="cs"/>
          <w:b/>
          <w:bCs/>
          <w:sz w:val="28"/>
          <w:szCs w:val="28"/>
          <w:rtl/>
          <w:lang w:val="fr-FR" w:bidi="fa-IR"/>
        </w:rPr>
        <w:t>سرمایه‌گذاری</w:t>
      </w:r>
    </w:p>
    <w:p w:rsidR="006C6D71" w:rsidRPr="007C64BA" w:rsidRDefault="006C6D71" w:rsidP="006C6D71">
      <w:pPr>
        <w:bidi/>
        <w:spacing w:line="360" w:lineRule="auto"/>
        <w:rPr>
          <w:rFonts w:ascii="Frutiger-Roman" w:hAnsi="Frutiger-Roman" w:cs="B Nazanin+ Regular"/>
          <w:sz w:val="28"/>
          <w:szCs w:val="28"/>
          <w:rtl/>
          <w:lang w:val="fr-FR" w:bidi="fa-IR"/>
        </w:rPr>
      </w:pP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دانشگاه‌ها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 فرانسه دو منبع اصلی درامد دارند: پولی که دانشجویان پرداخت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می‌کنند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نیز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بودجه‌ای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از وزارت خانه دریافت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می‌شود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که بدون در نظر گرفتن حقوق کارکنان، </w:t>
      </w:r>
      <w:r>
        <w:rPr>
          <w:rFonts w:ascii="Frutiger-Roman" w:hAnsi="Frutiger-Roman" w:cs="B Nazanin+ Regular"/>
          <w:sz w:val="28"/>
          <w:szCs w:val="28"/>
          <w:rtl/>
          <w:lang w:val="fr-FR" w:bidi="fa-IR"/>
        </w:rPr>
        <w:t>۸۰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درصد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بودجه‌ی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یک دانشگاه را تشکیل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می‌دهد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.</w:t>
      </w:r>
    </w:p>
    <w:p w:rsidR="006C6D71" w:rsidRPr="007C64BA" w:rsidRDefault="006C6D71" w:rsidP="006C6D71">
      <w:pPr>
        <w:bidi/>
        <w:spacing w:line="360" w:lineRule="auto"/>
        <w:rPr>
          <w:rFonts w:cs="B Nazanin+ Regular"/>
          <w:sz w:val="28"/>
          <w:szCs w:val="28"/>
          <w:lang w:val="fr-FR"/>
        </w:rPr>
      </w:pP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شورای اداری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وظیفه‌ی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تبیین و تقسیم بودجه را بر عهده دارد. هر دانشگاه موظف است هر </w:t>
      </w:r>
      <w:r>
        <w:rPr>
          <w:rFonts w:ascii="Frutiger-Roman" w:hAnsi="Frutiger-Roman" w:cs="B Nazanin+ Regular"/>
          <w:sz w:val="28"/>
          <w:szCs w:val="28"/>
          <w:rtl/>
          <w:lang w:val="fr-FR" w:bidi="fa-IR"/>
        </w:rPr>
        <w:t>۴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سال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یک‌بار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برنامه‌ای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کلی به وزارت خانه ارائه دهد و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جهت‌گیری‌ها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اولویت‌های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اصلی خود را مشخص کند. سپس بر مبنای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برنامه‌ی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ارائه‌شده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مذاکرات لازم از طرف دانشگاه با وزارت خانه صورت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می‌گیرد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 طی قراردادی </w:t>
      </w:r>
      <w:r>
        <w:rPr>
          <w:rFonts w:ascii="Frutiger-Roman" w:hAnsi="Frutiger-Roman" w:cs="B Nazanin+ Regular"/>
          <w:sz w:val="28"/>
          <w:szCs w:val="28"/>
          <w:rtl/>
          <w:lang w:val="fr-FR" w:bidi="fa-IR"/>
        </w:rPr>
        <w:t>۴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ساله،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بودجه‌ای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کلی برای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مهم‌ترین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برنامه‌های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دانشگاه اختصاص داده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می‌شود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. برای مثال،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درصورتی‌که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دانشگاه پیشنهاد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پروژه‌ی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اطلاعاتی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گسترده‌ای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را بدهد،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به‌احتمال‌زیاد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وزارت خانه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بودجه‌ی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کافی برای خرید کامپیوتر و سایر ابزار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موردنیاز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 xml:space="preserve"> به آن اختصاص </w:t>
      </w:r>
      <w:r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می‌دهد</w:t>
      </w:r>
      <w:r w:rsidRPr="007C64BA">
        <w:rPr>
          <w:rFonts w:ascii="Frutiger-Roman" w:hAnsi="Frutiger-Roman" w:cs="B Nazanin+ Regular" w:hint="cs"/>
          <w:sz w:val="28"/>
          <w:szCs w:val="28"/>
          <w:rtl/>
          <w:lang w:val="fr-FR" w:bidi="fa-IR"/>
        </w:rPr>
        <w:t>.</w:t>
      </w:r>
    </w:p>
    <w:p w:rsidR="0075505F" w:rsidRPr="006C6D71" w:rsidRDefault="0075505F" w:rsidP="006C6D71">
      <w:pPr>
        <w:bidi/>
        <w:spacing w:line="360" w:lineRule="auto"/>
        <w:rPr>
          <w:rFonts w:cs="B Nazanin+ Regular"/>
          <w:sz w:val="28"/>
          <w:szCs w:val="28"/>
          <w:lang w:val="fr-FR"/>
        </w:rPr>
      </w:pPr>
    </w:p>
    <w:sectPr w:rsidR="0075505F" w:rsidRPr="006C6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92" w:rsidRDefault="001A5D92" w:rsidP="00BD0E1D">
      <w:pPr>
        <w:spacing w:after="0" w:line="240" w:lineRule="auto"/>
      </w:pPr>
      <w:r>
        <w:separator/>
      </w:r>
    </w:p>
  </w:endnote>
  <w:endnote w:type="continuationSeparator" w:id="0">
    <w:p w:rsidR="001A5D92" w:rsidRDefault="001A5D92" w:rsidP="00BD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Nazanin+ Regular">
    <w:altName w:val="Courier New"/>
    <w:charset w:val="B2"/>
    <w:family w:val="auto"/>
    <w:pitch w:val="variable"/>
    <w:sig w:usb0="00002000" w:usb1="80002042" w:usb2="00000008" w:usb3="00000000" w:csb0="00000040" w:csb1="00000000"/>
  </w:font>
  <w:font w:name="AkzidenzGroteskBE-Bold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92" w:rsidRDefault="001A5D92" w:rsidP="00BD0E1D">
      <w:pPr>
        <w:spacing w:after="0" w:line="240" w:lineRule="auto"/>
      </w:pPr>
      <w:r>
        <w:separator/>
      </w:r>
    </w:p>
  </w:footnote>
  <w:footnote w:type="continuationSeparator" w:id="0">
    <w:p w:rsidR="001A5D92" w:rsidRDefault="001A5D92" w:rsidP="00BD0E1D">
      <w:pPr>
        <w:spacing w:after="0" w:line="240" w:lineRule="auto"/>
      </w:pPr>
      <w:r>
        <w:continuationSeparator/>
      </w:r>
    </w:p>
  </w:footnote>
  <w:footnote w:id="1">
    <w:p w:rsidR="00BD0E1D" w:rsidRPr="00BD0E1D" w:rsidRDefault="00BD0E1D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bidi="fa-IR"/>
        </w:rPr>
        <w:t>Massification</w:t>
      </w:r>
      <w:proofErr w:type="spellEnd"/>
    </w:p>
  </w:footnote>
  <w:footnote w:id="2">
    <w:p w:rsidR="006C6D71" w:rsidRPr="00DA3C91" w:rsidRDefault="006C6D71" w:rsidP="006C6D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DA3C9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DA3C91">
        <w:rPr>
          <w:rFonts w:asciiTheme="majorBidi" w:hAnsiTheme="majorBidi" w:cstheme="majorBidi"/>
          <w:sz w:val="20"/>
          <w:szCs w:val="20"/>
          <w:lang w:val="fr-FR"/>
        </w:rPr>
        <w:t xml:space="preserve"> Unités</w:t>
      </w:r>
      <w:r w:rsidRPr="00DA3C91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Pr="00DA3C91">
        <w:rPr>
          <w:rFonts w:asciiTheme="majorBidi" w:hAnsiTheme="majorBidi" w:cstheme="majorBidi"/>
          <w:sz w:val="20"/>
          <w:szCs w:val="20"/>
          <w:lang w:val="fr-FR"/>
        </w:rPr>
        <w:t>de formation</w:t>
      </w:r>
      <w:r w:rsidRPr="00DA3C91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Pr="00DA3C91">
        <w:rPr>
          <w:rFonts w:asciiTheme="majorBidi" w:hAnsiTheme="majorBidi" w:cstheme="majorBidi"/>
          <w:sz w:val="20"/>
          <w:szCs w:val="20"/>
          <w:lang w:val="fr-FR"/>
        </w:rPr>
        <w:t>et de recherche (UFR)</w:t>
      </w:r>
    </w:p>
  </w:footnote>
  <w:footnote w:id="3">
    <w:p w:rsidR="006C6D71" w:rsidRPr="00DA3C91" w:rsidRDefault="006C6D71" w:rsidP="006C6D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DA3C9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6C6D71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DA3C91">
        <w:rPr>
          <w:rFonts w:asciiTheme="majorBidi" w:hAnsiTheme="majorBidi" w:cstheme="majorBidi"/>
          <w:sz w:val="20"/>
          <w:szCs w:val="20"/>
          <w:lang w:val="fr-FR"/>
        </w:rPr>
        <w:t>Le conseil scientifique (CS)</w:t>
      </w:r>
    </w:p>
  </w:footnote>
  <w:footnote w:id="4">
    <w:p w:rsidR="006C6D71" w:rsidRPr="00DA3C91" w:rsidRDefault="006C6D71" w:rsidP="006C6D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rtl/>
          <w:lang w:val="fr-FR"/>
        </w:rPr>
      </w:pPr>
      <w:r w:rsidRPr="00DA3C9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DA3C91">
        <w:rPr>
          <w:rFonts w:asciiTheme="majorBidi" w:hAnsiTheme="majorBidi" w:cstheme="majorBidi"/>
          <w:sz w:val="20"/>
          <w:szCs w:val="20"/>
          <w:lang w:val="fr-FR"/>
        </w:rPr>
        <w:t xml:space="preserve"> Le conseil des études et de</w:t>
      </w:r>
      <w:r w:rsidRPr="00DA3C91">
        <w:rPr>
          <w:rFonts w:asciiTheme="majorBidi" w:hAnsiTheme="majorBidi" w:cstheme="majorBidi"/>
          <w:sz w:val="20"/>
          <w:szCs w:val="20"/>
          <w:rtl/>
          <w:lang w:val="fr-FR"/>
        </w:rPr>
        <w:t xml:space="preserve"> </w:t>
      </w:r>
      <w:r w:rsidRPr="00DA3C91">
        <w:rPr>
          <w:rFonts w:asciiTheme="majorBidi" w:hAnsiTheme="majorBidi" w:cstheme="majorBidi"/>
          <w:sz w:val="20"/>
          <w:szCs w:val="20"/>
          <w:lang w:val="fr-FR"/>
        </w:rPr>
        <w:t>la vie universitaire (</w:t>
      </w:r>
      <w:proofErr w:type="spellStart"/>
      <w:r w:rsidRPr="00DA3C91">
        <w:rPr>
          <w:rFonts w:asciiTheme="majorBidi" w:hAnsiTheme="majorBidi" w:cstheme="majorBidi"/>
          <w:sz w:val="20"/>
          <w:szCs w:val="20"/>
          <w:lang w:val="fr-FR"/>
        </w:rPr>
        <w:t>Cévu</w:t>
      </w:r>
      <w:proofErr w:type="spellEnd"/>
      <w:r w:rsidRPr="00DA3C91">
        <w:rPr>
          <w:rFonts w:asciiTheme="majorBidi" w:hAnsiTheme="majorBidi" w:cstheme="majorBidi"/>
          <w:sz w:val="20"/>
          <w:szCs w:val="20"/>
          <w:lang w:val="fr-FR"/>
        </w:rPr>
        <w:t>)</w:t>
      </w:r>
    </w:p>
  </w:footnote>
  <w:footnote w:id="5">
    <w:p w:rsidR="006C6D71" w:rsidRPr="00DA3C91" w:rsidRDefault="006C6D71" w:rsidP="006C6D7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  <w:lang w:val="fr-FR"/>
        </w:rPr>
      </w:pPr>
      <w:r w:rsidRPr="00DA3C91">
        <w:rPr>
          <w:rStyle w:val="FootnoteReference"/>
          <w:rFonts w:asciiTheme="majorBidi" w:hAnsiTheme="majorBidi" w:cstheme="majorBidi"/>
          <w:sz w:val="20"/>
          <w:szCs w:val="20"/>
        </w:rPr>
        <w:footnoteRef/>
      </w:r>
      <w:r w:rsidRPr="006C6D71">
        <w:rPr>
          <w:rFonts w:asciiTheme="majorBidi" w:hAnsiTheme="majorBidi" w:cstheme="majorBidi"/>
          <w:sz w:val="20"/>
          <w:szCs w:val="20"/>
          <w:lang w:val="fr-FR"/>
        </w:rPr>
        <w:t xml:space="preserve"> </w:t>
      </w:r>
      <w:r w:rsidRPr="00DA3C91">
        <w:rPr>
          <w:rFonts w:asciiTheme="majorBidi" w:hAnsiTheme="majorBidi" w:cstheme="majorBidi"/>
          <w:sz w:val="20"/>
          <w:szCs w:val="20"/>
          <w:lang w:val="fr-FR"/>
        </w:rPr>
        <w:t>Le conseil d’administration (CA)</w:t>
      </w:r>
    </w:p>
    <w:p w:rsidR="006C6D71" w:rsidRDefault="006C6D71" w:rsidP="006C6D71">
      <w:pPr>
        <w:pStyle w:val="FootnoteText"/>
        <w:rPr>
          <w:rtl/>
          <w:lang w:bidi="fa-IR"/>
        </w:rPr>
      </w:pPr>
    </w:p>
  </w:footnote>
  <w:footnote w:id="6">
    <w:p w:rsidR="006C6D71" w:rsidRPr="007C64BA" w:rsidRDefault="006C6D71" w:rsidP="006C6D71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sz w:val="14"/>
          <w:szCs w:val="14"/>
          <w:rtl/>
          <w:lang w:val="fr-FR"/>
        </w:rPr>
      </w:pPr>
      <w:r>
        <w:rPr>
          <w:rStyle w:val="FootnoteReference"/>
        </w:rPr>
        <w:footnoteRef/>
      </w:r>
      <w:r w:rsidRPr="007C64BA">
        <w:rPr>
          <w:lang w:val="fr-FR"/>
        </w:rPr>
        <w:t xml:space="preserve"> </w:t>
      </w:r>
      <w:proofErr w:type="gramStart"/>
      <w:r w:rsidRPr="00E8441A">
        <w:rPr>
          <w:rFonts w:ascii="Frutiger-Roman" w:hAnsi="Frutiger-Roman" w:cs="Frutiger-Roman"/>
          <w:sz w:val="14"/>
          <w:szCs w:val="14"/>
          <w:lang w:val="fr-FR"/>
        </w:rPr>
        <w:t>le</w:t>
      </w:r>
      <w:proofErr w:type="gramEnd"/>
      <w:r w:rsidRPr="00E8441A">
        <w:rPr>
          <w:rFonts w:ascii="Frutiger-Roman" w:hAnsi="Frutiger-Roman" w:cs="Frutiger-Roman"/>
          <w:sz w:val="14"/>
          <w:szCs w:val="14"/>
          <w:lang w:val="fr-FR"/>
        </w:rPr>
        <w:t xml:space="preserve"> service commun d’information</w:t>
      </w:r>
      <w:r>
        <w:rPr>
          <w:rFonts w:ascii="Frutiger-Roman" w:hAnsi="Frutiger-Roman" w:cs="Frutiger-Roman" w:hint="cs"/>
          <w:sz w:val="14"/>
          <w:szCs w:val="14"/>
          <w:rtl/>
          <w:lang w:val="fr-FR"/>
        </w:rPr>
        <w:t xml:space="preserve"> </w:t>
      </w:r>
      <w:r w:rsidRPr="00D40E8C">
        <w:rPr>
          <w:rFonts w:ascii="Frutiger-Roman" w:hAnsi="Frutiger-Roman" w:cs="Frutiger-Roman"/>
          <w:sz w:val="14"/>
          <w:szCs w:val="14"/>
          <w:lang w:val="fr-FR"/>
        </w:rPr>
        <w:t>et d’orientation (SCIO)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D4427"/>
    <w:multiLevelType w:val="hybridMultilevel"/>
    <w:tmpl w:val="7BC4AF5A"/>
    <w:lvl w:ilvl="0" w:tplc="678A96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5F"/>
    <w:rsid w:val="00122793"/>
    <w:rsid w:val="001A5D92"/>
    <w:rsid w:val="00266562"/>
    <w:rsid w:val="002E3230"/>
    <w:rsid w:val="00676572"/>
    <w:rsid w:val="006C6D71"/>
    <w:rsid w:val="0075505F"/>
    <w:rsid w:val="007E5E09"/>
    <w:rsid w:val="009B4621"/>
    <w:rsid w:val="00A2602E"/>
    <w:rsid w:val="00AB0E9C"/>
    <w:rsid w:val="00BD0E1D"/>
    <w:rsid w:val="00C819AF"/>
    <w:rsid w:val="00DE620E"/>
    <w:rsid w:val="00E22EE8"/>
    <w:rsid w:val="00E47528"/>
    <w:rsid w:val="00ED0FFF"/>
    <w:rsid w:val="00F7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0E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E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E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5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D0E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E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0E1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1AA0FD6-92F3-4D60-B579-39F91946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aria1991</dc:creator>
  <cp:lastModifiedBy>Arad</cp:lastModifiedBy>
  <cp:revision>2</cp:revision>
  <dcterms:created xsi:type="dcterms:W3CDTF">2020-10-04T21:21:00Z</dcterms:created>
  <dcterms:modified xsi:type="dcterms:W3CDTF">2020-10-04T21:21:00Z</dcterms:modified>
</cp:coreProperties>
</file>